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7C73" w:rsidRPr="009D376F" w:rsidRDefault="00247C73" w:rsidP="00247C73">
      <w:pPr>
        <w:rPr>
          <w:rFonts w:ascii="Calibri" w:hAnsi="Calibri" w:cs="Calibri"/>
          <w:b/>
          <w:bCs/>
          <w:sz w:val="28"/>
          <w:szCs w:val="28"/>
          <w:u w:val="single"/>
        </w:rPr>
      </w:pPr>
      <w:r w:rsidRPr="009D376F">
        <w:rPr>
          <w:rFonts w:ascii="Calibri" w:hAnsi="Calibri" w:cs="Calibri"/>
          <w:b/>
          <w:bCs/>
          <w:sz w:val="28"/>
          <w:szCs w:val="28"/>
          <w:u w:val="single"/>
        </w:rPr>
        <w:t>MDPH Tuberculosis Prevention Program</w:t>
      </w:r>
    </w:p>
    <w:p w:rsidR="00626141" w:rsidRPr="00204D4F" w:rsidRDefault="00626141" w:rsidP="00247C73">
      <w:pPr>
        <w:rPr>
          <w:rFonts w:ascii="Calibri" w:hAnsi="Calibri" w:cs="Calibri"/>
          <w:b/>
          <w:bCs/>
        </w:rPr>
      </w:pPr>
    </w:p>
    <w:p w:rsidR="00626141" w:rsidRPr="00204D4F" w:rsidRDefault="00626141" w:rsidP="00247C73">
      <w:pPr>
        <w:rPr>
          <w:rFonts w:ascii="Calibri" w:hAnsi="Calibri" w:cs="Calibri"/>
          <w:bCs/>
          <w:sz w:val="22"/>
          <w:szCs w:val="22"/>
        </w:rPr>
      </w:pPr>
      <w:r w:rsidRPr="00204D4F">
        <w:rPr>
          <w:rFonts w:ascii="Calibri" w:hAnsi="Calibri" w:cs="Calibri"/>
          <w:bCs/>
          <w:sz w:val="22"/>
          <w:szCs w:val="22"/>
        </w:rPr>
        <w:t xml:space="preserve">The </w:t>
      </w:r>
      <w:r w:rsidR="00C23921">
        <w:rPr>
          <w:rFonts w:ascii="Calibri" w:hAnsi="Calibri" w:cs="Calibri"/>
          <w:bCs/>
          <w:sz w:val="22"/>
          <w:szCs w:val="22"/>
        </w:rPr>
        <w:t xml:space="preserve">MDPH </w:t>
      </w:r>
      <w:r w:rsidRPr="00204D4F">
        <w:rPr>
          <w:rFonts w:ascii="Calibri" w:hAnsi="Calibri" w:cs="Calibri"/>
          <w:bCs/>
          <w:sz w:val="22"/>
          <w:szCs w:val="22"/>
        </w:rPr>
        <w:t xml:space="preserve">Tuberculosis Program seeks to reduce the incidence of tuberculosis (TB) through surveillance, education and clinical services delivered within a collaborative multiagency system. A wide spectrum of educational services coupled with a network of contracted tuberculosis clinics and multidisciplinary projects creates a comprehensive prevention and treatment strategy. Provision of these services involves a cooperative working relationship with local </w:t>
      </w:r>
      <w:r w:rsidR="000F009B">
        <w:rPr>
          <w:rFonts w:ascii="Calibri" w:hAnsi="Calibri" w:cs="Calibri"/>
          <w:bCs/>
          <w:sz w:val="22"/>
          <w:szCs w:val="22"/>
        </w:rPr>
        <w:t>health departments</w:t>
      </w:r>
      <w:r w:rsidRPr="00204D4F">
        <w:rPr>
          <w:rFonts w:ascii="Calibri" w:hAnsi="Calibri" w:cs="Calibri"/>
          <w:bCs/>
          <w:sz w:val="22"/>
          <w:szCs w:val="22"/>
        </w:rPr>
        <w:t xml:space="preserve"> and other community agencies, to ensure that needs are met and to build community capacity to respond to TB-related health issues.</w:t>
      </w:r>
    </w:p>
    <w:p w:rsidR="00247C73" w:rsidRPr="00204D4F" w:rsidRDefault="00247C73" w:rsidP="00247C73">
      <w:pPr>
        <w:rPr>
          <w:rFonts w:ascii="Calibri" w:hAnsi="Calibri" w:cs="Calibri"/>
          <w:b/>
          <w:bCs/>
        </w:rPr>
      </w:pPr>
    </w:p>
    <w:p w:rsidR="00247C73" w:rsidRPr="00204D4F" w:rsidRDefault="00247C73" w:rsidP="00247C73">
      <w:pPr>
        <w:rPr>
          <w:rFonts w:ascii="Calibri" w:hAnsi="Calibri" w:cs="Calibri"/>
          <w:b/>
          <w:bCs/>
          <w:sz w:val="22"/>
          <w:szCs w:val="22"/>
        </w:rPr>
      </w:pPr>
      <w:r w:rsidRPr="00204D4F">
        <w:rPr>
          <w:rFonts w:ascii="Calibri" w:hAnsi="Calibri" w:cs="Calibri"/>
          <w:b/>
          <w:bCs/>
          <w:sz w:val="22"/>
          <w:szCs w:val="22"/>
        </w:rPr>
        <w:t>Regulations:</w:t>
      </w:r>
      <w:r w:rsidR="00455F43" w:rsidRPr="00204D4F">
        <w:rPr>
          <w:rFonts w:ascii="Calibri" w:hAnsi="Calibri" w:cs="Calibri"/>
          <w:b/>
          <w:bCs/>
          <w:sz w:val="22"/>
          <w:szCs w:val="22"/>
        </w:rPr>
        <w:t xml:space="preserve">  105 CMR 365.000</w:t>
      </w:r>
    </w:p>
    <w:p w:rsidR="00455F43" w:rsidRPr="00204D4F" w:rsidRDefault="002107BC" w:rsidP="00247C73">
      <w:pPr>
        <w:rPr>
          <w:rFonts w:ascii="Calibri" w:hAnsi="Calibri" w:cs="Calibri"/>
          <w:bCs/>
          <w:sz w:val="22"/>
          <w:szCs w:val="22"/>
        </w:rPr>
      </w:pPr>
      <w:hyperlink r:id="rId9" w:history="1">
        <w:r w:rsidR="00AE7885" w:rsidRPr="00204D4F">
          <w:rPr>
            <w:rStyle w:val="Hyperlink"/>
            <w:rFonts w:ascii="Calibri" w:hAnsi="Calibri" w:cs="Calibri"/>
            <w:bCs/>
            <w:sz w:val="22"/>
            <w:szCs w:val="22"/>
          </w:rPr>
          <w:t>https://www.mass.gov/files/documents/2017/09/11/105cmr365.pdf</w:t>
        </w:r>
      </w:hyperlink>
    </w:p>
    <w:p w:rsidR="00247C73" w:rsidRPr="00204D4F" w:rsidRDefault="00247C73" w:rsidP="00247C73">
      <w:pPr>
        <w:rPr>
          <w:rFonts w:ascii="Calibri" w:hAnsi="Calibri" w:cs="Calibri"/>
          <w:b/>
          <w:bCs/>
          <w:sz w:val="22"/>
          <w:szCs w:val="22"/>
        </w:rPr>
      </w:pPr>
    </w:p>
    <w:p w:rsidR="000F009B" w:rsidRPr="00851A51" w:rsidRDefault="00851A51" w:rsidP="00851A51">
      <w:pPr>
        <w:rPr>
          <w:rFonts w:ascii="Calibri" w:hAnsi="Calibri" w:cs="Calibri"/>
          <w:bCs/>
          <w:sz w:val="22"/>
          <w:szCs w:val="22"/>
        </w:rPr>
      </w:pPr>
      <w:r w:rsidRPr="00851A51">
        <w:rPr>
          <w:rFonts w:ascii="Calibri" w:hAnsi="Calibri" w:cs="Calibri"/>
          <w:b/>
          <w:bCs/>
          <w:sz w:val="22"/>
          <w:szCs w:val="22"/>
        </w:rPr>
        <w:t xml:space="preserve">Website: </w:t>
      </w:r>
      <w:hyperlink r:id="rId10" w:history="1">
        <w:r w:rsidR="000F009B" w:rsidRPr="00221ED0">
          <w:rPr>
            <w:rFonts w:ascii="Calibri" w:hAnsi="Calibri" w:cs="Calibri"/>
            <w:color w:val="0000FF"/>
            <w:u w:val="single"/>
          </w:rPr>
          <w:t>Tuberculosis information for public health | Mass.gov</w:t>
        </w:r>
      </w:hyperlink>
    </w:p>
    <w:p w:rsidR="00626141" w:rsidRPr="00204D4F" w:rsidRDefault="00626141" w:rsidP="00247C73">
      <w:pPr>
        <w:rPr>
          <w:rFonts w:ascii="Calibri" w:hAnsi="Calibri" w:cs="Calibri"/>
          <w:b/>
          <w:bCs/>
          <w:sz w:val="22"/>
          <w:szCs w:val="22"/>
        </w:rPr>
      </w:pPr>
    </w:p>
    <w:p w:rsidR="00626141" w:rsidRPr="00204D4F" w:rsidRDefault="00626141" w:rsidP="00247C73">
      <w:pPr>
        <w:rPr>
          <w:rFonts w:ascii="Calibri" w:hAnsi="Calibri" w:cs="Calibri"/>
          <w:b/>
          <w:bCs/>
          <w:sz w:val="22"/>
          <w:szCs w:val="22"/>
        </w:rPr>
      </w:pPr>
      <w:r w:rsidRPr="00204D4F">
        <w:rPr>
          <w:rFonts w:ascii="Calibri" w:hAnsi="Calibri" w:cs="Calibri"/>
          <w:b/>
          <w:bCs/>
          <w:sz w:val="22"/>
          <w:szCs w:val="22"/>
        </w:rPr>
        <w:t xml:space="preserve">Contacts:  </w:t>
      </w:r>
    </w:p>
    <w:p w:rsidR="00626141" w:rsidRPr="00204D4F" w:rsidRDefault="00626141" w:rsidP="00626141">
      <w:pPr>
        <w:rPr>
          <w:rFonts w:ascii="Calibri" w:hAnsi="Calibri" w:cs="Calibri"/>
          <w:bCs/>
          <w:sz w:val="22"/>
          <w:szCs w:val="22"/>
        </w:rPr>
      </w:pPr>
      <w:r w:rsidRPr="00204D4F">
        <w:rPr>
          <w:rFonts w:ascii="Calibri" w:hAnsi="Calibri" w:cs="Calibri"/>
          <w:bCs/>
          <w:sz w:val="22"/>
          <w:szCs w:val="22"/>
        </w:rPr>
        <w:t>Division of Global Populations and Infectious Disease</w:t>
      </w:r>
      <w:r w:rsidR="007A0428" w:rsidRPr="00204D4F">
        <w:rPr>
          <w:rFonts w:ascii="Calibri" w:hAnsi="Calibri" w:cs="Calibri"/>
          <w:bCs/>
          <w:sz w:val="22"/>
          <w:szCs w:val="22"/>
        </w:rPr>
        <w:t xml:space="preserve"> Prevention</w:t>
      </w:r>
      <w:r w:rsidRPr="00204D4F">
        <w:rPr>
          <w:rFonts w:ascii="Calibri" w:hAnsi="Calibri" w:cs="Calibri"/>
          <w:bCs/>
          <w:sz w:val="22"/>
          <w:szCs w:val="22"/>
        </w:rPr>
        <w:t>, TB Program</w:t>
      </w:r>
    </w:p>
    <w:p w:rsidR="00626141" w:rsidRPr="00204D4F" w:rsidRDefault="00626141" w:rsidP="00626141">
      <w:pPr>
        <w:rPr>
          <w:rFonts w:ascii="Calibri" w:hAnsi="Calibri" w:cs="Calibri"/>
          <w:bCs/>
          <w:sz w:val="22"/>
          <w:szCs w:val="22"/>
        </w:rPr>
      </w:pPr>
      <w:r w:rsidRPr="00204D4F">
        <w:rPr>
          <w:rFonts w:ascii="Calibri" w:hAnsi="Calibri" w:cs="Calibri"/>
          <w:bCs/>
          <w:sz w:val="22"/>
          <w:szCs w:val="22"/>
        </w:rPr>
        <w:t>305 South Street</w:t>
      </w:r>
    </w:p>
    <w:p w:rsidR="009C2955" w:rsidRDefault="00626141" w:rsidP="009C2955">
      <w:pPr>
        <w:rPr>
          <w:rFonts w:ascii="Calibri" w:hAnsi="Calibri" w:cs="Calibri"/>
          <w:bCs/>
          <w:sz w:val="22"/>
          <w:szCs w:val="22"/>
        </w:rPr>
      </w:pPr>
      <w:r w:rsidRPr="00204D4F">
        <w:rPr>
          <w:rFonts w:ascii="Calibri" w:hAnsi="Calibri" w:cs="Calibri"/>
          <w:bCs/>
          <w:sz w:val="22"/>
          <w:szCs w:val="22"/>
        </w:rPr>
        <w:t>Jamaica Plain, MA 02130</w:t>
      </w:r>
    </w:p>
    <w:p w:rsidR="0059601F" w:rsidRDefault="009C2955" w:rsidP="009C2955">
      <w:pPr>
        <w:rPr>
          <w:rFonts w:ascii="Calibri" w:hAnsi="Calibri" w:cs="Calibri"/>
          <w:bCs/>
          <w:sz w:val="22"/>
          <w:szCs w:val="22"/>
        </w:rPr>
      </w:pPr>
      <w:r>
        <w:rPr>
          <w:rFonts w:ascii="Calibri" w:hAnsi="Calibri" w:cs="Calibri"/>
          <w:bCs/>
          <w:sz w:val="22"/>
          <w:szCs w:val="22"/>
        </w:rPr>
        <w:t>(617) 983-6970 (</w:t>
      </w:r>
      <w:r w:rsidRPr="009C2955">
        <w:rPr>
          <w:rFonts w:ascii="Calibri" w:hAnsi="Calibri" w:cs="Calibri"/>
          <w:bCs/>
          <w:sz w:val="22"/>
          <w:szCs w:val="22"/>
        </w:rPr>
        <w:t>during business hours</w:t>
      </w:r>
      <w:r>
        <w:rPr>
          <w:rFonts w:ascii="Calibri" w:hAnsi="Calibri" w:cs="Calibri"/>
          <w:bCs/>
          <w:sz w:val="22"/>
          <w:szCs w:val="22"/>
        </w:rPr>
        <w:t xml:space="preserve">)     </w:t>
      </w:r>
      <w:r w:rsidR="00EF4D2B">
        <w:rPr>
          <w:rFonts w:ascii="Calibri" w:hAnsi="Calibri" w:cs="Calibri"/>
          <w:bCs/>
          <w:sz w:val="22"/>
          <w:szCs w:val="22"/>
        </w:rPr>
        <w:t xml:space="preserve">    </w:t>
      </w:r>
      <w:r>
        <w:rPr>
          <w:rFonts w:ascii="Calibri" w:hAnsi="Calibri" w:cs="Calibri"/>
          <w:bCs/>
          <w:sz w:val="22"/>
          <w:szCs w:val="22"/>
        </w:rPr>
        <w:t xml:space="preserve">  (617) </w:t>
      </w:r>
      <w:r w:rsidRPr="009C2955">
        <w:rPr>
          <w:rFonts w:ascii="Calibri" w:hAnsi="Calibri" w:cs="Calibri"/>
          <w:bCs/>
          <w:sz w:val="22"/>
          <w:szCs w:val="22"/>
        </w:rPr>
        <w:t>983-6800</w:t>
      </w:r>
      <w:r w:rsidR="00EF4D2B">
        <w:rPr>
          <w:rFonts w:ascii="Calibri" w:hAnsi="Calibri" w:cs="Calibri"/>
          <w:bCs/>
          <w:sz w:val="22"/>
          <w:szCs w:val="22"/>
        </w:rPr>
        <w:t xml:space="preserve"> </w:t>
      </w:r>
      <w:r>
        <w:rPr>
          <w:rFonts w:ascii="Calibri" w:hAnsi="Calibri" w:cs="Calibri"/>
          <w:bCs/>
          <w:sz w:val="22"/>
          <w:szCs w:val="22"/>
        </w:rPr>
        <w:t>(after business hours)</w:t>
      </w:r>
    </w:p>
    <w:p w:rsidR="00851A51" w:rsidRDefault="00EA2546" w:rsidP="009C2955">
      <w:pPr>
        <w:rPr>
          <w:rFonts w:ascii="Calibri" w:hAnsi="Calibri" w:cs="Calibri"/>
          <w:bCs/>
          <w:sz w:val="22"/>
          <w:szCs w:val="22"/>
        </w:rPr>
      </w:pPr>
      <w:r>
        <w:rPr>
          <w:rFonts w:ascii="Calibri" w:hAnsi="Calibri" w:cs="Calibri"/>
          <w:bCs/>
          <w:sz w:val="22"/>
          <w:szCs w:val="22"/>
        </w:rPr>
        <w:t>Fax (</w:t>
      </w:r>
      <w:r w:rsidRPr="00EA2546">
        <w:rPr>
          <w:rFonts w:ascii="Calibri" w:hAnsi="Calibri" w:cs="Calibri"/>
          <w:bCs/>
          <w:sz w:val="22"/>
          <w:szCs w:val="22"/>
        </w:rPr>
        <w:t>617</w:t>
      </w:r>
      <w:r>
        <w:rPr>
          <w:rFonts w:ascii="Calibri" w:hAnsi="Calibri" w:cs="Calibri"/>
          <w:bCs/>
          <w:sz w:val="22"/>
          <w:szCs w:val="22"/>
        </w:rPr>
        <w:t xml:space="preserve">) </w:t>
      </w:r>
      <w:r w:rsidRPr="00EA2546">
        <w:rPr>
          <w:rFonts w:ascii="Calibri" w:hAnsi="Calibri" w:cs="Calibri"/>
          <w:bCs/>
          <w:sz w:val="22"/>
          <w:szCs w:val="22"/>
        </w:rPr>
        <w:t>887-8791</w:t>
      </w:r>
    </w:p>
    <w:p w:rsidR="009C2955" w:rsidRDefault="009C2955" w:rsidP="00626141">
      <w:pPr>
        <w:rPr>
          <w:rFonts w:ascii="Calibri" w:hAnsi="Calibri" w:cs="Calibri"/>
          <w:b/>
          <w:bCs/>
          <w:sz w:val="22"/>
          <w:szCs w:val="22"/>
        </w:rPr>
      </w:pPr>
    </w:p>
    <w:p w:rsidR="0059601F" w:rsidRPr="00204D4F" w:rsidRDefault="0059601F" w:rsidP="00626141">
      <w:pPr>
        <w:rPr>
          <w:rFonts w:ascii="Calibri" w:hAnsi="Calibri" w:cs="Calibri"/>
          <w:bCs/>
          <w:sz w:val="22"/>
          <w:szCs w:val="22"/>
        </w:rPr>
      </w:pPr>
      <w:r w:rsidRPr="00204D4F">
        <w:rPr>
          <w:rFonts w:ascii="Calibri" w:hAnsi="Calibri" w:cs="Calibri"/>
          <w:b/>
          <w:bCs/>
          <w:sz w:val="22"/>
          <w:szCs w:val="22"/>
        </w:rPr>
        <w:t>TB Program Director</w:t>
      </w:r>
      <w:r w:rsidRPr="00204D4F">
        <w:rPr>
          <w:rFonts w:ascii="Calibri" w:hAnsi="Calibri" w:cs="Calibri"/>
          <w:bCs/>
          <w:sz w:val="22"/>
          <w:szCs w:val="22"/>
        </w:rPr>
        <w:t>: Jennifer Cochran, MPH</w:t>
      </w:r>
      <w:r w:rsidR="00AD0C87" w:rsidRPr="00204D4F">
        <w:rPr>
          <w:rFonts w:ascii="Calibri" w:hAnsi="Calibri" w:cs="Calibri"/>
          <w:bCs/>
          <w:sz w:val="22"/>
          <w:szCs w:val="22"/>
        </w:rPr>
        <w:t xml:space="preserve"> </w:t>
      </w:r>
      <w:r w:rsidRPr="00204D4F">
        <w:rPr>
          <w:rFonts w:ascii="Calibri" w:hAnsi="Calibri" w:cs="Calibri"/>
          <w:bCs/>
          <w:sz w:val="22"/>
          <w:szCs w:val="22"/>
        </w:rPr>
        <w:br/>
        <w:t xml:space="preserve">617-983-6596    </w:t>
      </w:r>
      <w:hyperlink r:id="rId11" w:tgtFrame="_blank" w:history="1">
        <w:r w:rsidRPr="00204D4F">
          <w:rPr>
            <w:rStyle w:val="Hyperlink"/>
            <w:rFonts w:ascii="Calibri" w:hAnsi="Calibri" w:cs="Calibri"/>
            <w:bCs/>
            <w:sz w:val="22"/>
            <w:szCs w:val="22"/>
          </w:rPr>
          <w:t>jennifer.cochran@state.ma.us</w:t>
        </w:r>
      </w:hyperlink>
    </w:p>
    <w:p w:rsidR="00AE7885" w:rsidRPr="00204D4F" w:rsidRDefault="00AE7885" w:rsidP="00626141">
      <w:pPr>
        <w:rPr>
          <w:rFonts w:ascii="Calibri" w:hAnsi="Calibri" w:cs="Calibri"/>
          <w:bCs/>
          <w:sz w:val="22"/>
          <w:szCs w:val="22"/>
        </w:rPr>
      </w:pPr>
    </w:p>
    <w:p w:rsidR="00616732" w:rsidRPr="00204D4F" w:rsidRDefault="00616732" w:rsidP="00616732">
      <w:pPr>
        <w:rPr>
          <w:rFonts w:ascii="Calibri" w:hAnsi="Calibri" w:cs="Calibri"/>
          <w:bCs/>
          <w:sz w:val="22"/>
          <w:szCs w:val="22"/>
        </w:rPr>
      </w:pPr>
      <w:r w:rsidRPr="00204D4F">
        <w:rPr>
          <w:rFonts w:ascii="Calibri" w:hAnsi="Calibri" w:cs="Calibri"/>
          <w:b/>
          <w:bCs/>
          <w:sz w:val="22"/>
          <w:szCs w:val="22"/>
        </w:rPr>
        <w:t xml:space="preserve">TB Program Manager of Patient Services: </w:t>
      </w:r>
      <w:r w:rsidRPr="00204D4F">
        <w:rPr>
          <w:rFonts w:ascii="Calibri" w:hAnsi="Calibri" w:cs="Calibri"/>
          <w:bCs/>
          <w:sz w:val="22"/>
          <w:szCs w:val="22"/>
        </w:rPr>
        <w:t>Pat Iyer, RN MSN</w:t>
      </w:r>
    </w:p>
    <w:p w:rsidR="00616732" w:rsidRDefault="00616732" w:rsidP="00616732">
      <w:pPr>
        <w:rPr>
          <w:rFonts w:ascii="Calibri" w:hAnsi="Calibri" w:cs="Calibri"/>
          <w:bCs/>
          <w:sz w:val="22"/>
          <w:szCs w:val="22"/>
        </w:rPr>
      </w:pPr>
      <w:r w:rsidRPr="00204D4F">
        <w:rPr>
          <w:rFonts w:ascii="Calibri" w:hAnsi="Calibri" w:cs="Calibri"/>
          <w:bCs/>
          <w:sz w:val="22"/>
          <w:szCs w:val="22"/>
        </w:rPr>
        <w:t xml:space="preserve">617-983-6970   </w:t>
      </w:r>
      <w:hyperlink r:id="rId12" w:history="1">
        <w:r w:rsidRPr="00204D4F">
          <w:rPr>
            <w:rStyle w:val="Hyperlink"/>
            <w:rFonts w:ascii="Calibri" w:hAnsi="Calibri" w:cs="Calibri"/>
            <w:bCs/>
            <w:sz w:val="22"/>
            <w:szCs w:val="22"/>
          </w:rPr>
          <w:t>patricia.iyer@state.ma.us</w:t>
        </w:r>
      </w:hyperlink>
      <w:r w:rsidRPr="00204D4F">
        <w:rPr>
          <w:rFonts w:ascii="Calibri" w:hAnsi="Calibri" w:cs="Calibri"/>
          <w:bCs/>
          <w:sz w:val="22"/>
          <w:szCs w:val="22"/>
        </w:rPr>
        <w:t xml:space="preserve">  </w:t>
      </w:r>
    </w:p>
    <w:p w:rsidR="00C95461" w:rsidRDefault="00C95461" w:rsidP="00616732">
      <w:pPr>
        <w:rPr>
          <w:rFonts w:ascii="Calibri" w:hAnsi="Calibri" w:cs="Calibri"/>
          <w:bCs/>
          <w:sz w:val="22"/>
          <w:szCs w:val="22"/>
        </w:rPr>
      </w:pPr>
    </w:p>
    <w:p w:rsidR="00C95461" w:rsidRPr="00204D4F" w:rsidRDefault="00C95461" w:rsidP="00C95461">
      <w:pPr>
        <w:rPr>
          <w:rFonts w:ascii="Calibri" w:hAnsi="Calibri" w:cs="Calibri"/>
          <w:bCs/>
          <w:sz w:val="22"/>
          <w:szCs w:val="22"/>
        </w:rPr>
      </w:pPr>
      <w:r w:rsidRPr="00204D4F">
        <w:rPr>
          <w:rFonts w:ascii="Calibri" w:hAnsi="Calibri" w:cs="Calibri"/>
          <w:b/>
          <w:bCs/>
          <w:sz w:val="22"/>
          <w:szCs w:val="22"/>
        </w:rPr>
        <w:t>TB Program Medical Officer</w:t>
      </w:r>
      <w:r w:rsidRPr="00204D4F">
        <w:rPr>
          <w:rFonts w:ascii="Calibri" w:hAnsi="Calibri" w:cs="Calibri"/>
          <w:bCs/>
          <w:sz w:val="22"/>
          <w:szCs w:val="22"/>
        </w:rPr>
        <w:t>: John Bernardo, MD</w:t>
      </w:r>
      <w:r w:rsidRPr="00204D4F">
        <w:rPr>
          <w:rFonts w:ascii="Calibri" w:hAnsi="Calibri" w:cs="Calibri"/>
          <w:bCs/>
          <w:sz w:val="22"/>
          <w:szCs w:val="22"/>
        </w:rPr>
        <w:br/>
      </w:r>
      <w:hyperlink r:id="rId13" w:tgtFrame="_blank" w:history="1">
        <w:r w:rsidRPr="00204D4F">
          <w:rPr>
            <w:rStyle w:val="Hyperlink"/>
            <w:rFonts w:ascii="Calibri" w:hAnsi="Calibri" w:cs="Calibri"/>
            <w:bCs/>
            <w:sz w:val="22"/>
            <w:szCs w:val="22"/>
          </w:rPr>
          <w:t>john.bernardo@state.ma.us</w:t>
        </w:r>
      </w:hyperlink>
      <w:r w:rsidRPr="00204D4F">
        <w:rPr>
          <w:rFonts w:ascii="Calibri" w:hAnsi="Calibri" w:cs="Calibri"/>
          <w:bCs/>
          <w:sz w:val="22"/>
          <w:szCs w:val="22"/>
        </w:rPr>
        <w:br/>
      </w:r>
    </w:p>
    <w:p w:rsidR="00CB1CCE" w:rsidRPr="00204D4F" w:rsidRDefault="00616732" w:rsidP="00CB1CCE">
      <w:pPr>
        <w:rPr>
          <w:rFonts w:ascii="Calibri" w:hAnsi="Calibri" w:cs="Calibri"/>
          <w:bCs/>
          <w:sz w:val="22"/>
          <w:szCs w:val="22"/>
        </w:rPr>
      </w:pPr>
      <w:r w:rsidRPr="00204D4F">
        <w:rPr>
          <w:rFonts w:ascii="Calibri" w:hAnsi="Calibri" w:cs="Calibri"/>
          <w:b/>
          <w:bCs/>
          <w:iCs/>
          <w:sz w:val="22"/>
          <w:szCs w:val="22"/>
        </w:rPr>
        <w:t>Public Health Nurse Advisor:</w:t>
      </w:r>
      <w:r w:rsidRPr="00204D4F">
        <w:rPr>
          <w:rFonts w:ascii="Calibri" w:hAnsi="Calibri" w:cs="Calibri"/>
          <w:b/>
          <w:bCs/>
          <w:sz w:val="22"/>
          <w:szCs w:val="22"/>
        </w:rPr>
        <w:t xml:space="preserve"> </w:t>
      </w:r>
      <w:r w:rsidR="00AD0C87" w:rsidRPr="00AD0C87">
        <w:rPr>
          <w:rFonts w:ascii="Calibri" w:hAnsi="Calibri" w:cs="Calibri"/>
          <w:bCs/>
          <w:sz w:val="22"/>
          <w:szCs w:val="22"/>
        </w:rPr>
        <w:t>Your PHN Advisor will depend on the region</w:t>
      </w:r>
      <w:r w:rsidR="00AD0C87">
        <w:rPr>
          <w:rFonts w:ascii="Calibri" w:hAnsi="Calibri" w:cs="Calibri"/>
          <w:bCs/>
          <w:sz w:val="22"/>
          <w:szCs w:val="22"/>
        </w:rPr>
        <w:t>/ municipality</w:t>
      </w:r>
      <w:r w:rsidR="008F050D">
        <w:rPr>
          <w:rFonts w:ascii="Calibri" w:hAnsi="Calibri" w:cs="Calibri"/>
          <w:bCs/>
          <w:sz w:val="22"/>
          <w:szCs w:val="22"/>
        </w:rPr>
        <w:t xml:space="preserve"> in </w:t>
      </w:r>
      <w:r w:rsidR="00B20C8B">
        <w:rPr>
          <w:rFonts w:ascii="Calibri" w:hAnsi="Calibri" w:cs="Calibri"/>
          <w:bCs/>
          <w:sz w:val="22"/>
          <w:szCs w:val="22"/>
        </w:rPr>
        <w:t xml:space="preserve">which </w:t>
      </w:r>
      <w:r w:rsidR="00B20C8B" w:rsidRPr="00AD0C87">
        <w:rPr>
          <w:rFonts w:ascii="Calibri" w:hAnsi="Calibri" w:cs="Calibri"/>
          <w:bCs/>
          <w:sz w:val="22"/>
          <w:szCs w:val="22"/>
        </w:rPr>
        <w:t>you</w:t>
      </w:r>
      <w:r w:rsidR="00AD0C87" w:rsidRPr="00AD0C87">
        <w:rPr>
          <w:rFonts w:ascii="Calibri" w:hAnsi="Calibri" w:cs="Calibri"/>
          <w:bCs/>
          <w:sz w:val="22"/>
          <w:szCs w:val="22"/>
        </w:rPr>
        <w:t xml:space="preserve"> are practicing</w:t>
      </w:r>
      <w:r w:rsidR="00AD0C87">
        <w:rPr>
          <w:rFonts w:ascii="Calibri" w:hAnsi="Calibri" w:cs="Calibri"/>
          <w:bCs/>
          <w:sz w:val="22"/>
          <w:szCs w:val="22"/>
        </w:rPr>
        <w:t>.  Call 617-983-6970.</w:t>
      </w:r>
    </w:p>
    <w:p w:rsidR="00616732" w:rsidRPr="00204D4F" w:rsidRDefault="00616732" w:rsidP="00AE7885">
      <w:pPr>
        <w:rPr>
          <w:rFonts w:ascii="Calibri" w:hAnsi="Calibri" w:cs="Calibri"/>
          <w:b/>
          <w:bCs/>
          <w:sz w:val="22"/>
          <w:szCs w:val="22"/>
        </w:rPr>
      </w:pPr>
    </w:p>
    <w:p w:rsidR="00C95461" w:rsidRPr="00850AC4" w:rsidRDefault="00455F43" w:rsidP="00455F43">
      <w:pPr>
        <w:rPr>
          <w:rFonts w:ascii="Calibri" w:hAnsi="Calibri" w:cs="Calibri"/>
          <w:b/>
          <w:bCs/>
        </w:rPr>
      </w:pPr>
      <w:r w:rsidRPr="00204D4F">
        <w:rPr>
          <w:rFonts w:ascii="Calibri" w:hAnsi="Calibri" w:cs="Calibri"/>
          <w:b/>
          <w:bCs/>
          <w:sz w:val="22"/>
          <w:szCs w:val="22"/>
        </w:rPr>
        <w:t>Nursing Case Management of TB cases</w:t>
      </w:r>
      <w:r w:rsidRPr="00A9528C">
        <w:rPr>
          <w:rFonts w:ascii="Calibri" w:hAnsi="Calibri" w:cs="Calibri"/>
          <w:b/>
          <w:bCs/>
        </w:rPr>
        <w:t xml:space="preserve">: </w:t>
      </w:r>
      <w:hyperlink r:id="rId14" w:history="1">
        <w:r w:rsidR="00C95461" w:rsidRPr="00A9528C">
          <w:rPr>
            <w:rFonts w:ascii="Calibri" w:hAnsi="Calibri" w:cs="Calibri"/>
            <w:color w:val="0000FF"/>
            <w:u w:val="single"/>
          </w:rPr>
          <w:t>MA Tuberculosis Nursing Case Management Protocols (mass.gov)</w:t>
        </w:r>
      </w:hyperlink>
    </w:p>
    <w:p w:rsidR="00C95461" w:rsidRPr="00204D4F" w:rsidRDefault="00C95461" w:rsidP="00455F43">
      <w:pPr>
        <w:rPr>
          <w:rFonts w:ascii="Calibri" w:hAnsi="Calibri" w:cs="Calibri"/>
          <w:bCs/>
          <w:sz w:val="22"/>
          <w:szCs w:val="22"/>
        </w:rPr>
      </w:pPr>
    </w:p>
    <w:tbl>
      <w:tblPr>
        <w:tblW w:w="10080" w:type="dxa"/>
        <w:tblInd w:w="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76"/>
        <w:gridCol w:w="7204"/>
      </w:tblGrid>
      <w:tr w:rsidR="003B3B02" w:rsidRPr="003B3B02" w:rsidTr="003B3B02">
        <w:trPr>
          <w:cantSplit/>
          <w:trHeight w:val="885"/>
        </w:trPr>
        <w:tc>
          <w:tcPr>
            <w:tcW w:w="2876" w:type="dxa"/>
            <w:shd w:val="clear" w:color="auto" w:fill="auto"/>
          </w:tcPr>
          <w:p w:rsidR="00CB1CCE" w:rsidRPr="003B3B02" w:rsidRDefault="00CB1CCE" w:rsidP="00CB1CCE">
            <w:pPr>
              <w:rPr>
                <w:rFonts w:ascii="Calibri" w:eastAsia="MS Mincho" w:hAnsi="Calibri" w:cs="Calibri"/>
                <w:b/>
                <w:sz w:val="22"/>
                <w:szCs w:val="22"/>
              </w:rPr>
            </w:pPr>
            <w:r w:rsidRPr="003B3B02">
              <w:rPr>
                <w:rFonts w:ascii="Calibri" w:eastAsia="MS Mincho" w:hAnsi="Calibri" w:cs="Calibri"/>
                <w:b/>
                <w:sz w:val="22"/>
                <w:szCs w:val="22"/>
                <w:lang w:eastAsia="zh-CN"/>
              </w:rPr>
              <w:t>Tuberculosis  Resources</w:t>
            </w:r>
          </w:p>
        </w:tc>
        <w:tc>
          <w:tcPr>
            <w:tcW w:w="7204" w:type="dxa"/>
            <w:shd w:val="clear" w:color="auto" w:fill="auto"/>
          </w:tcPr>
          <w:p w:rsidR="000F009B" w:rsidRPr="00221ED0" w:rsidRDefault="0065778B" w:rsidP="003B3B02">
            <w:pPr>
              <w:numPr>
                <w:ilvl w:val="0"/>
                <w:numId w:val="2"/>
              </w:numPr>
              <w:contextualSpacing/>
              <w:rPr>
                <w:rFonts w:ascii="Calibri" w:eastAsia="MS Mincho" w:hAnsi="Calibri" w:cs="Calibri"/>
                <w:sz w:val="20"/>
                <w:szCs w:val="20"/>
              </w:rPr>
            </w:pPr>
            <w:hyperlink r:id="rId15" w:history="1">
              <w:r w:rsidR="000F009B" w:rsidRPr="00221ED0">
                <w:rPr>
                  <w:rFonts w:ascii="Calibri" w:hAnsi="Calibri" w:cs="Calibri"/>
                  <w:color w:val="0000FF"/>
                  <w:u w:val="single"/>
                </w:rPr>
                <w:t>Tuberculosis | Mass.gov</w:t>
              </w:r>
            </w:hyperlink>
          </w:p>
          <w:p w:rsidR="00CB1CCE" w:rsidRPr="00850AC4" w:rsidRDefault="002107BC" w:rsidP="003B3B02">
            <w:pPr>
              <w:numPr>
                <w:ilvl w:val="0"/>
                <w:numId w:val="2"/>
              </w:numPr>
              <w:contextualSpacing/>
              <w:rPr>
                <w:rFonts w:ascii="Calibri" w:eastAsia="MS Mincho" w:hAnsi="Calibri" w:cs="Calibri"/>
                <w:sz w:val="20"/>
                <w:szCs w:val="20"/>
              </w:rPr>
            </w:pPr>
            <w:hyperlink r:id="rId16" w:history="1">
              <w:r w:rsidR="00CB1CCE" w:rsidRPr="003B3B02">
                <w:rPr>
                  <w:rFonts w:ascii="Calibri" w:hAnsi="Calibri" w:cs="Calibri"/>
                  <w:color w:val="0000FF"/>
                  <w:u w:val="single"/>
                </w:rPr>
                <w:t>TB Testing &amp; Diagnosis | CDC</w:t>
              </w:r>
            </w:hyperlink>
          </w:p>
          <w:p w:rsidR="00850AC4" w:rsidRPr="0065778B" w:rsidRDefault="002107BC" w:rsidP="003B3B02">
            <w:pPr>
              <w:numPr>
                <w:ilvl w:val="0"/>
                <w:numId w:val="2"/>
              </w:numPr>
              <w:contextualSpacing/>
              <w:rPr>
                <w:rFonts w:ascii="Calibri" w:eastAsia="MS Mincho" w:hAnsi="Calibri" w:cs="Calibri"/>
                <w:sz w:val="20"/>
                <w:szCs w:val="20"/>
              </w:rPr>
            </w:pPr>
            <w:hyperlink r:id="rId17" w:history="1">
              <w:r w:rsidR="00850AC4" w:rsidRPr="0065778B">
                <w:rPr>
                  <w:rFonts w:ascii="Calibri" w:hAnsi="Calibri" w:cs="Calibri"/>
                  <w:color w:val="0000FF"/>
                  <w:u w:val="single"/>
                </w:rPr>
                <w:t>Professional Resources &amp; Tools | TB | CDC</w:t>
              </w:r>
            </w:hyperlink>
          </w:p>
          <w:p w:rsidR="006E15ED" w:rsidRPr="00850AC4" w:rsidRDefault="002107BC" w:rsidP="003B3B02">
            <w:pPr>
              <w:numPr>
                <w:ilvl w:val="0"/>
                <w:numId w:val="2"/>
              </w:numPr>
              <w:contextualSpacing/>
              <w:rPr>
                <w:rFonts w:ascii="Calibri" w:eastAsia="MS Mincho" w:hAnsi="Calibri" w:cs="Calibri"/>
                <w:sz w:val="20"/>
                <w:szCs w:val="20"/>
              </w:rPr>
            </w:pPr>
            <w:hyperlink r:id="rId18" w:history="1">
              <w:r w:rsidR="006E15ED" w:rsidRPr="00A9528C">
                <w:rPr>
                  <w:rFonts w:ascii="Calibri" w:hAnsi="Calibri" w:cs="Calibri"/>
                  <w:color w:val="0000FF"/>
                  <w:u w:val="single"/>
                </w:rPr>
                <w:t>Global TB Center (rutgers.edu)</w:t>
              </w:r>
            </w:hyperlink>
          </w:p>
          <w:p w:rsidR="00850AC4" w:rsidRPr="0065778B" w:rsidRDefault="002107BC" w:rsidP="003B3B02">
            <w:pPr>
              <w:numPr>
                <w:ilvl w:val="0"/>
                <w:numId w:val="2"/>
              </w:numPr>
              <w:contextualSpacing/>
              <w:rPr>
                <w:rFonts w:ascii="Calibri" w:eastAsia="MS Mincho" w:hAnsi="Calibri" w:cs="Calibri"/>
                <w:sz w:val="20"/>
                <w:szCs w:val="20"/>
              </w:rPr>
            </w:pPr>
            <w:hyperlink r:id="rId19" w:history="1">
              <w:r w:rsidR="00850AC4" w:rsidRPr="0065778B">
                <w:rPr>
                  <w:rFonts w:ascii="Calibri" w:hAnsi="Calibri" w:cs="Calibri"/>
                  <w:color w:val="0000FF"/>
                  <w:u w:val="single"/>
                </w:rPr>
                <w:t>Global TB Center Ed Materials (rutgers.edu)</w:t>
              </w:r>
            </w:hyperlink>
          </w:p>
        </w:tc>
      </w:tr>
    </w:tbl>
    <w:p w:rsidR="007F3B35" w:rsidRDefault="002107BC" w:rsidP="00455F43">
      <w:pPr>
        <w:rPr>
          <w:b/>
          <w:bCs/>
        </w:rPr>
      </w:pPr>
      <w:r>
        <w:rPr>
          <w:b/>
          <w:bCs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margin-left:-4.85pt;margin-top:5.5pt;width:505.7pt;height:58.1pt;z-index:-251656704;visibility:visible;mso-wrap-distance-left:9pt;mso-wrap-distance-top:0;mso-wrap-distance-right:9pt;mso-wrap-distance-bottom:0;mso-position-horizontal-relative:text;mso-position-vertical-relative:text;mso-width-relative:margin;mso-height-relative:margin;v-text-anchor:top" fillcolor="#c6d9f1">
            <v:shadow on="t" opacity=".5" offset="6pt,6pt"/>
            <v:textbox>
              <w:txbxContent>
                <w:p w:rsidR="007F3B35" w:rsidRPr="00A9528C" w:rsidRDefault="007F3B35" w:rsidP="007F3B35">
                  <w:pPr>
                    <w:rPr>
                      <w:rFonts w:ascii="Calibri" w:hAnsi="Calibri" w:cs="Calibri"/>
                      <w:b/>
                    </w:rPr>
                  </w:pPr>
                  <w:r w:rsidRPr="00A9528C">
                    <w:rPr>
                      <w:rFonts w:ascii="Calibri" w:hAnsi="Calibri" w:cs="Calibri"/>
                      <w:b/>
                    </w:rPr>
                    <w:t>A free, comprehensive online training on Infectious Disease Case Management is available through the Local Public Health Institute (LPHI):</w:t>
                  </w:r>
                </w:p>
                <w:p w:rsidR="007F3B35" w:rsidRPr="00A9528C" w:rsidRDefault="007F3B35" w:rsidP="007F3B35">
                  <w:pPr>
                    <w:rPr>
                      <w:rFonts w:ascii="Calibri" w:hAnsi="Calibri" w:cs="Calibri"/>
                      <w:b/>
                    </w:rPr>
                  </w:pPr>
                  <w:r w:rsidRPr="00A9528C">
                    <w:rPr>
                      <w:rFonts w:ascii="Calibri" w:hAnsi="Calibri" w:cs="Calibri"/>
                      <w:b/>
                    </w:rPr>
                    <w:t xml:space="preserve"> </w:t>
                  </w:r>
                  <w:hyperlink r:id="rId20" w:history="1">
                    <w:r w:rsidRPr="00A9528C">
                      <w:rPr>
                        <w:rFonts w:ascii="Calibri" w:hAnsi="Calibri" w:cs="Calibri"/>
                        <w:color w:val="0000FF"/>
                        <w:u w:val="single"/>
                      </w:rPr>
                      <w:t>Infectious Disease Case Management/ LPHI</w:t>
                    </w:r>
                  </w:hyperlink>
                </w:p>
                <w:p w:rsidR="007F3B35" w:rsidRDefault="007F3B35" w:rsidP="007F3B35">
                  <w:pPr>
                    <w:rPr>
                      <w:b/>
                    </w:rPr>
                  </w:pPr>
                </w:p>
                <w:p w:rsidR="007F3B35" w:rsidRPr="008B4E7B" w:rsidRDefault="007F3B35" w:rsidP="007F3B35">
                  <w:pPr>
                    <w:rPr>
                      <w:b/>
                    </w:rPr>
                  </w:pPr>
                </w:p>
              </w:txbxContent>
            </v:textbox>
          </v:shape>
        </w:pict>
      </w:r>
    </w:p>
    <w:p w:rsidR="00CB1CCE" w:rsidRPr="00B7577C" w:rsidRDefault="00CB1CCE" w:rsidP="00B7577C">
      <w:pPr>
        <w:rPr>
          <w:b/>
          <w:bCs/>
        </w:rPr>
      </w:pPr>
    </w:p>
    <w:p w:rsidR="00CB1CCE" w:rsidRDefault="00CB1CCE" w:rsidP="00455F43">
      <w:pPr>
        <w:rPr>
          <w:b/>
          <w:bCs/>
        </w:rPr>
      </w:pPr>
    </w:p>
    <w:p w:rsidR="003F5BC3" w:rsidRDefault="003F5BC3" w:rsidP="003F5BC3">
      <w:pPr>
        <w:rPr>
          <w:rFonts w:ascii="Calibri" w:hAnsi="Calibri" w:cs="Calibri"/>
          <w:b/>
          <w:bCs/>
          <w:sz w:val="22"/>
          <w:szCs w:val="22"/>
        </w:rPr>
      </w:pPr>
    </w:p>
    <w:p w:rsidR="003F5BC3" w:rsidRPr="003403F4" w:rsidRDefault="003F5BC3" w:rsidP="003F5BC3">
      <w:pPr>
        <w:rPr>
          <w:rFonts w:ascii="Calibri" w:hAnsi="Calibri" w:cs="Calibri"/>
          <w:b/>
          <w:bCs/>
        </w:rPr>
      </w:pPr>
    </w:p>
    <w:p w:rsidR="00514C51" w:rsidRDefault="00514C51" w:rsidP="00514C51">
      <w:pPr>
        <w:ind w:left="720"/>
        <w:rPr>
          <w:rFonts w:ascii="Calibri" w:hAnsi="Calibri" w:cs="Calibri"/>
          <w:b/>
          <w:bCs/>
        </w:rPr>
      </w:pPr>
    </w:p>
    <w:p w:rsidR="007F3B35" w:rsidRPr="009A2DA6" w:rsidRDefault="00B7577C" w:rsidP="00514C51">
      <w:pPr>
        <w:numPr>
          <w:ilvl w:val="0"/>
          <w:numId w:val="35"/>
        </w:numPr>
        <w:rPr>
          <w:rFonts w:ascii="Calibri" w:hAnsi="Calibri" w:cs="Calibri"/>
          <w:bCs/>
        </w:rPr>
      </w:pPr>
      <w:r w:rsidRPr="009A2DA6">
        <w:rPr>
          <w:rFonts w:ascii="Calibri" w:hAnsi="Calibri" w:cs="Calibri"/>
          <w:bCs/>
        </w:rPr>
        <w:t>Screening/Testing for TB</w:t>
      </w:r>
    </w:p>
    <w:p w:rsidR="00B7577C" w:rsidRPr="009A2DA6" w:rsidRDefault="00B7577C" w:rsidP="003F5BC3">
      <w:pPr>
        <w:numPr>
          <w:ilvl w:val="1"/>
          <w:numId w:val="35"/>
        </w:numPr>
        <w:rPr>
          <w:rFonts w:ascii="Calibri" w:hAnsi="Calibri" w:cs="Calibri"/>
          <w:bCs/>
        </w:rPr>
      </w:pPr>
      <w:r w:rsidRPr="009A2DA6">
        <w:rPr>
          <w:rFonts w:ascii="Calibri" w:hAnsi="Calibri" w:cs="Calibri"/>
          <w:bCs/>
        </w:rPr>
        <w:t>Risk Assessment</w:t>
      </w:r>
    </w:p>
    <w:p w:rsidR="00F74218" w:rsidRPr="009A2DA6" w:rsidRDefault="00F74218" w:rsidP="003F5BC3">
      <w:pPr>
        <w:numPr>
          <w:ilvl w:val="1"/>
          <w:numId w:val="35"/>
        </w:numPr>
        <w:rPr>
          <w:rFonts w:ascii="Calibri" w:hAnsi="Calibri" w:cs="Calibri"/>
          <w:bCs/>
        </w:rPr>
      </w:pPr>
      <w:r w:rsidRPr="009A2DA6">
        <w:rPr>
          <w:rFonts w:ascii="Calibri" w:hAnsi="Calibri" w:cs="Calibri"/>
          <w:bCs/>
        </w:rPr>
        <w:t>Reporting TB</w:t>
      </w:r>
    </w:p>
    <w:p w:rsidR="00B7577C" w:rsidRPr="009A2DA6" w:rsidRDefault="00B7577C" w:rsidP="003F5BC3">
      <w:pPr>
        <w:numPr>
          <w:ilvl w:val="0"/>
          <w:numId w:val="35"/>
        </w:numPr>
        <w:rPr>
          <w:rFonts w:ascii="Calibri" w:hAnsi="Calibri" w:cs="Calibri"/>
          <w:bCs/>
        </w:rPr>
      </w:pPr>
      <w:r w:rsidRPr="009A2DA6">
        <w:rPr>
          <w:rFonts w:ascii="Calibri" w:hAnsi="Calibri" w:cs="Calibri"/>
          <w:bCs/>
        </w:rPr>
        <w:t>PPD Ordering</w:t>
      </w:r>
    </w:p>
    <w:p w:rsidR="00B7577C" w:rsidRPr="009A2DA6" w:rsidRDefault="00B7577C" w:rsidP="003F5BC3">
      <w:pPr>
        <w:numPr>
          <w:ilvl w:val="0"/>
          <w:numId w:val="35"/>
        </w:numPr>
        <w:rPr>
          <w:rFonts w:ascii="Calibri" w:hAnsi="Calibri" w:cs="Calibri"/>
          <w:bCs/>
        </w:rPr>
      </w:pPr>
      <w:r w:rsidRPr="009A2DA6">
        <w:rPr>
          <w:rFonts w:ascii="Calibri" w:hAnsi="Calibri" w:cs="Calibri"/>
          <w:bCs/>
        </w:rPr>
        <w:t>Tuberculosis Skin Test</w:t>
      </w:r>
      <w:r w:rsidR="009A2DA6">
        <w:rPr>
          <w:rFonts w:ascii="Calibri" w:hAnsi="Calibri" w:cs="Calibri"/>
          <w:bCs/>
        </w:rPr>
        <w:t>ing</w:t>
      </w:r>
      <w:r w:rsidRPr="009A2DA6">
        <w:rPr>
          <w:rFonts w:ascii="Calibri" w:hAnsi="Calibri" w:cs="Calibri"/>
          <w:bCs/>
        </w:rPr>
        <w:t xml:space="preserve"> (TST)</w:t>
      </w:r>
    </w:p>
    <w:p w:rsidR="00B7577C" w:rsidRPr="00B7577C" w:rsidRDefault="00B7577C" w:rsidP="00062192">
      <w:pPr>
        <w:rPr>
          <w:rFonts w:ascii="Calibri" w:hAnsi="Calibri" w:cs="Calibri"/>
          <w:b/>
          <w:bCs/>
          <w:sz w:val="22"/>
          <w:szCs w:val="22"/>
        </w:rPr>
      </w:pPr>
    </w:p>
    <w:p w:rsidR="007F3B35" w:rsidRDefault="00F74218" w:rsidP="00062192">
      <w:pPr>
        <w:rPr>
          <w:rFonts w:ascii="Calibri" w:hAnsi="Calibri" w:cs="Calibri"/>
          <w:b/>
          <w:bCs/>
          <w:sz w:val="22"/>
          <w:szCs w:val="22"/>
        </w:rPr>
      </w:pPr>
      <w:r w:rsidRPr="00F74218">
        <w:rPr>
          <w:rFonts w:ascii="Calibri" w:hAnsi="Calibri" w:cs="Calibri"/>
          <w:b/>
          <w:bCs/>
          <w:sz w:val="22"/>
          <w:szCs w:val="22"/>
        </w:rPr>
        <w:t>Contact your appointed TB PHN Advisor for guidance as needed for any of these situations.</w:t>
      </w:r>
      <w:r>
        <w:rPr>
          <w:rFonts w:ascii="Calibri" w:hAnsi="Calibri" w:cs="Calibri"/>
          <w:b/>
          <w:bCs/>
          <w:sz w:val="22"/>
          <w:szCs w:val="22"/>
        </w:rPr>
        <w:t xml:space="preserve">  You will work closely with the </w:t>
      </w:r>
      <w:r w:rsidRPr="00F74218">
        <w:rPr>
          <w:rFonts w:ascii="Calibri" w:hAnsi="Calibri" w:cs="Calibri"/>
          <w:b/>
          <w:bCs/>
          <w:sz w:val="22"/>
          <w:szCs w:val="22"/>
        </w:rPr>
        <w:t>TB PHN Advisor</w:t>
      </w:r>
      <w:r>
        <w:rPr>
          <w:rFonts w:ascii="Calibri" w:hAnsi="Calibri" w:cs="Calibri"/>
          <w:b/>
          <w:bCs/>
          <w:sz w:val="22"/>
          <w:szCs w:val="22"/>
        </w:rPr>
        <w:t xml:space="preserve"> particularly when there is a reported case of suspected active TB Disease</w:t>
      </w:r>
      <w:r w:rsidR="005C0C59">
        <w:rPr>
          <w:rFonts w:ascii="Calibri" w:hAnsi="Calibri" w:cs="Calibri"/>
          <w:b/>
          <w:bCs/>
          <w:sz w:val="22"/>
          <w:szCs w:val="22"/>
        </w:rPr>
        <w:t xml:space="preserve"> in your community</w:t>
      </w:r>
      <w:r>
        <w:rPr>
          <w:rFonts w:ascii="Calibri" w:hAnsi="Calibri" w:cs="Calibri"/>
          <w:b/>
          <w:bCs/>
          <w:sz w:val="22"/>
          <w:szCs w:val="22"/>
        </w:rPr>
        <w:t>.</w:t>
      </w:r>
    </w:p>
    <w:p w:rsidR="003F5BC3" w:rsidRDefault="003F5BC3" w:rsidP="00062192">
      <w:pPr>
        <w:rPr>
          <w:rFonts w:ascii="Calibri" w:hAnsi="Calibri" w:cs="Calibri"/>
          <w:b/>
          <w:bCs/>
          <w:sz w:val="22"/>
          <w:szCs w:val="22"/>
        </w:rPr>
      </w:pPr>
    </w:p>
    <w:p w:rsidR="003F5BC3" w:rsidRPr="003F5BC3" w:rsidRDefault="003F5BC3" w:rsidP="003F5BC3">
      <w:pPr>
        <w:jc w:val="both"/>
        <w:rPr>
          <w:rFonts w:ascii="Calibri" w:hAnsi="Calibri" w:cs="Calibri"/>
          <w:b/>
          <w:bCs/>
          <w:sz w:val="28"/>
          <w:szCs w:val="28"/>
          <w:u w:val="single"/>
        </w:rPr>
      </w:pPr>
      <w:r w:rsidRPr="003F5BC3">
        <w:rPr>
          <w:rFonts w:ascii="Calibri" w:hAnsi="Calibri" w:cs="Calibri"/>
          <w:b/>
          <w:bCs/>
          <w:sz w:val="28"/>
          <w:szCs w:val="28"/>
        </w:rPr>
        <w:t>I.</w:t>
      </w:r>
      <w:r w:rsidRPr="003F5BC3">
        <w:rPr>
          <w:rFonts w:ascii="Calibri" w:hAnsi="Calibri" w:cs="Calibri"/>
          <w:b/>
          <w:bCs/>
          <w:sz w:val="28"/>
          <w:szCs w:val="28"/>
          <w:u w:val="single"/>
        </w:rPr>
        <w:t xml:space="preserve"> Screening/Testing for TB</w:t>
      </w:r>
    </w:p>
    <w:p w:rsidR="003F5BC3" w:rsidRDefault="003F5BC3" w:rsidP="00062192">
      <w:pPr>
        <w:rPr>
          <w:rFonts w:ascii="Calibri" w:hAnsi="Calibri" w:cs="Calibri"/>
          <w:b/>
          <w:bCs/>
          <w:sz w:val="28"/>
          <w:szCs w:val="28"/>
          <w:u w:val="single"/>
        </w:rPr>
      </w:pPr>
    </w:p>
    <w:p w:rsidR="00F74218" w:rsidRPr="003403F4" w:rsidRDefault="00F74218" w:rsidP="00062192">
      <w:pPr>
        <w:rPr>
          <w:rFonts w:ascii="Calibri" w:hAnsi="Calibri" w:cs="Calibri"/>
          <w:b/>
          <w:bCs/>
          <w:sz w:val="22"/>
          <w:szCs w:val="22"/>
          <w:u w:val="single"/>
        </w:rPr>
      </w:pPr>
      <w:r w:rsidRPr="003403F4">
        <w:rPr>
          <w:rFonts w:ascii="Calibri" w:hAnsi="Calibri" w:cs="Calibri"/>
          <w:b/>
          <w:bCs/>
          <w:sz w:val="22"/>
          <w:szCs w:val="22"/>
          <w:u w:val="single"/>
        </w:rPr>
        <w:t>Risk Assessment</w:t>
      </w:r>
    </w:p>
    <w:p w:rsidR="00B45F81" w:rsidRDefault="005F3442" w:rsidP="00062192">
      <w:pPr>
        <w:rPr>
          <w:rFonts w:ascii="Calibri" w:hAnsi="Calibri" w:cs="Calibri"/>
          <w:bCs/>
          <w:sz w:val="22"/>
          <w:szCs w:val="22"/>
        </w:rPr>
      </w:pPr>
      <w:r w:rsidRPr="00204D4F">
        <w:rPr>
          <w:rFonts w:ascii="Calibri" w:hAnsi="Calibri" w:cs="Calibri"/>
          <w:bCs/>
          <w:sz w:val="22"/>
          <w:szCs w:val="22"/>
        </w:rPr>
        <w:t xml:space="preserve"> Interferon Gamma Release Assay (IGRA) has become the preferred </w:t>
      </w:r>
      <w:r w:rsidR="00397AA9">
        <w:rPr>
          <w:rFonts w:ascii="Calibri" w:hAnsi="Calibri" w:cs="Calibri"/>
          <w:bCs/>
          <w:sz w:val="22"/>
          <w:szCs w:val="22"/>
        </w:rPr>
        <w:t xml:space="preserve">screening </w:t>
      </w:r>
      <w:r w:rsidRPr="00204D4F">
        <w:rPr>
          <w:rFonts w:ascii="Calibri" w:hAnsi="Calibri" w:cs="Calibri"/>
          <w:bCs/>
          <w:sz w:val="22"/>
          <w:szCs w:val="22"/>
        </w:rPr>
        <w:t xml:space="preserve">test over Tuberculin Skin Test (TST) for </w:t>
      </w:r>
      <w:r w:rsidRPr="00204D4F">
        <w:rPr>
          <w:rFonts w:ascii="Calibri" w:hAnsi="Calibri" w:cs="Calibri"/>
          <w:b/>
          <w:bCs/>
          <w:sz w:val="22"/>
          <w:szCs w:val="22"/>
        </w:rPr>
        <w:t>foreign-born persons</w:t>
      </w:r>
      <w:r w:rsidRPr="00204D4F">
        <w:rPr>
          <w:rFonts w:ascii="Calibri" w:hAnsi="Calibri" w:cs="Calibri"/>
          <w:bCs/>
          <w:sz w:val="22"/>
          <w:szCs w:val="22"/>
        </w:rPr>
        <w:t xml:space="preserve"> </w:t>
      </w:r>
      <w:r w:rsidRPr="00204D4F">
        <w:rPr>
          <w:rFonts w:ascii="Calibri" w:hAnsi="Calibri" w:cs="Calibri"/>
          <w:bCs/>
          <w:sz w:val="22"/>
          <w:szCs w:val="22"/>
          <w:u w:val="single"/>
        </w:rPr>
        <w:t>&gt;</w:t>
      </w:r>
      <w:r w:rsidRPr="00204D4F">
        <w:rPr>
          <w:rFonts w:ascii="Calibri" w:hAnsi="Calibri" w:cs="Calibri"/>
          <w:bCs/>
          <w:sz w:val="22"/>
          <w:szCs w:val="22"/>
        </w:rPr>
        <w:t>2 years old, and is recommended whenever feasible.</w:t>
      </w:r>
      <w:r w:rsidR="00062192" w:rsidRPr="00204D4F">
        <w:rPr>
          <w:rFonts w:ascii="Calibri" w:hAnsi="Calibri" w:cs="Calibri"/>
          <w:bCs/>
          <w:sz w:val="22"/>
          <w:szCs w:val="22"/>
        </w:rPr>
        <w:t xml:space="preserve">  If </w:t>
      </w:r>
      <w:r w:rsidR="00B45F81">
        <w:rPr>
          <w:rFonts w:ascii="Calibri" w:hAnsi="Calibri" w:cs="Calibri"/>
          <w:bCs/>
          <w:sz w:val="22"/>
          <w:szCs w:val="22"/>
        </w:rPr>
        <w:t xml:space="preserve">a </w:t>
      </w:r>
      <w:r w:rsidR="00062192" w:rsidRPr="00204D4F">
        <w:rPr>
          <w:rFonts w:ascii="Calibri" w:hAnsi="Calibri" w:cs="Calibri"/>
          <w:bCs/>
          <w:sz w:val="22"/>
          <w:szCs w:val="22"/>
        </w:rPr>
        <w:t>PHN assesses an asymptomatic person to be at increased risk for TB (</w:t>
      </w:r>
      <w:r w:rsidR="00B45F81">
        <w:rPr>
          <w:rFonts w:ascii="Calibri" w:hAnsi="Calibri" w:cs="Calibri"/>
          <w:bCs/>
          <w:sz w:val="22"/>
          <w:szCs w:val="22"/>
        </w:rPr>
        <w:t xml:space="preserve">refer to </w:t>
      </w:r>
      <w:hyperlink r:id="rId21" w:anchor="tb-risk-assessment-" w:history="1">
        <w:r w:rsidR="00B45F81" w:rsidRPr="00A9528C">
          <w:rPr>
            <w:rFonts w:ascii="Calibri" w:hAnsi="Calibri" w:cs="Calibri"/>
            <w:color w:val="0000FF"/>
            <w:u w:val="single"/>
          </w:rPr>
          <w:t>MA Tuberculosis Risk Assessment</w:t>
        </w:r>
      </w:hyperlink>
      <w:r w:rsidR="00062192" w:rsidRPr="00204D4F">
        <w:rPr>
          <w:rFonts w:ascii="Calibri" w:hAnsi="Calibri" w:cs="Calibri"/>
          <w:bCs/>
          <w:sz w:val="22"/>
          <w:szCs w:val="22"/>
        </w:rPr>
        <w:t>), that person should be refe</w:t>
      </w:r>
      <w:r w:rsidR="00CB1CCE">
        <w:rPr>
          <w:rFonts w:ascii="Calibri" w:hAnsi="Calibri" w:cs="Calibri"/>
          <w:bCs/>
          <w:sz w:val="22"/>
          <w:szCs w:val="22"/>
        </w:rPr>
        <w:t>rred to their health provider</w:t>
      </w:r>
      <w:r w:rsidR="00B45F81">
        <w:rPr>
          <w:rFonts w:ascii="Calibri" w:hAnsi="Calibri" w:cs="Calibri"/>
          <w:bCs/>
          <w:sz w:val="22"/>
          <w:szCs w:val="22"/>
        </w:rPr>
        <w:t xml:space="preserve"> or to one of the MA Regional TB Clinics</w:t>
      </w:r>
      <w:r w:rsidR="000E3023">
        <w:rPr>
          <w:rFonts w:ascii="Calibri" w:hAnsi="Calibri" w:cs="Calibri"/>
          <w:bCs/>
          <w:sz w:val="22"/>
          <w:szCs w:val="22"/>
        </w:rPr>
        <w:t xml:space="preserve"> </w:t>
      </w:r>
      <w:r w:rsidR="00850AC4">
        <w:rPr>
          <w:rFonts w:ascii="Calibri" w:hAnsi="Calibri" w:cs="Calibri"/>
          <w:bCs/>
          <w:sz w:val="22"/>
          <w:szCs w:val="22"/>
        </w:rPr>
        <w:t>(for</w:t>
      </w:r>
      <w:r w:rsidR="000E3023">
        <w:rPr>
          <w:rFonts w:ascii="Calibri" w:hAnsi="Calibri" w:cs="Calibri"/>
          <w:bCs/>
          <w:sz w:val="22"/>
          <w:szCs w:val="22"/>
        </w:rPr>
        <w:t xml:space="preserve"> list, go to </w:t>
      </w:r>
      <w:hyperlink r:id="rId22" w:history="1">
        <w:r w:rsidR="000E3023" w:rsidRPr="00A9528C">
          <w:rPr>
            <w:rFonts w:ascii="Calibri" w:hAnsi="Calibri" w:cs="Calibri"/>
            <w:color w:val="0000FF"/>
            <w:u w:val="single"/>
          </w:rPr>
          <w:t>MA TB Outpatient Services | Mass.gov</w:t>
        </w:r>
      </w:hyperlink>
      <w:r w:rsidR="000E3023">
        <w:rPr>
          <w:rFonts w:ascii="Calibri" w:hAnsi="Calibri" w:cs="Calibri"/>
          <w:color w:val="0000FF"/>
          <w:u w:val="single"/>
        </w:rPr>
        <w:t xml:space="preserve"> </w:t>
      </w:r>
      <w:r w:rsidR="000E3023">
        <w:rPr>
          <w:rFonts w:ascii="Calibri" w:hAnsi="Calibri" w:cs="Calibri"/>
          <w:bCs/>
          <w:sz w:val="22"/>
          <w:szCs w:val="22"/>
        </w:rPr>
        <w:t xml:space="preserve"> ).</w:t>
      </w:r>
    </w:p>
    <w:p w:rsidR="00B45F81" w:rsidRDefault="00B45F81" w:rsidP="00062192">
      <w:pPr>
        <w:rPr>
          <w:rFonts w:ascii="Calibri" w:hAnsi="Calibri" w:cs="Calibri"/>
          <w:bCs/>
          <w:sz w:val="22"/>
          <w:szCs w:val="22"/>
        </w:rPr>
      </w:pPr>
    </w:p>
    <w:p w:rsidR="00F74218" w:rsidRDefault="00F74218" w:rsidP="00062192">
      <w:pPr>
        <w:rPr>
          <w:rFonts w:ascii="Calibri" w:hAnsi="Calibri" w:cs="Calibri"/>
          <w:bCs/>
          <w:sz w:val="22"/>
          <w:szCs w:val="22"/>
        </w:rPr>
      </w:pPr>
    </w:p>
    <w:p w:rsidR="00F74218" w:rsidRPr="003403F4" w:rsidRDefault="00F74218" w:rsidP="00062192">
      <w:pPr>
        <w:rPr>
          <w:rFonts w:ascii="Calibri" w:hAnsi="Calibri" w:cs="Calibri"/>
          <w:b/>
          <w:bCs/>
          <w:sz w:val="22"/>
          <w:szCs w:val="22"/>
          <w:u w:val="single"/>
        </w:rPr>
      </w:pPr>
      <w:r w:rsidRPr="003403F4">
        <w:rPr>
          <w:rFonts w:ascii="Calibri" w:hAnsi="Calibri" w:cs="Calibri"/>
          <w:b/>
          <w:bCs/>
          <w:sz w:val="22"/>
          <w:szCs w:val="22"/>
          <w:u w:val="single"/>
        </w:rPr>
        <w:t>Reporting TB</w:t>
      </w:r>
    </w:p>
    <w:p w:rsidR="00B45F81" w:rsidRDefault="00F74218" w:rsidP="00062192">
      <w:pPr>
        <w:rPr>
          <w:rFonts w:ascii="Calibri" w:hAnsi="Calibri" w:cs="Calibri"/>
          <w:bCs/>
          <w:sz w:val="22"/>
          <w:szCs w:val="22"/>
        </w:rPr>
      </w:pPr>
      <w:r w:rsidRPr="00F74218">
        <w:rPr>
          <w:rFonts w:ascii="Calibri" w:hAnsi="Calibri" w:cs="Calibri"/>
          <w:bCs/>
          <w:sz w:val="22"/>
          <w:szCs w:val="22"/>
        </w:rPr>
        <w:t>Both active TB disease and Latent TB Infection</w:t>
      </w:r>
      <w:r>
        <w:rPr>
          <w:rFonts w:ascii="Calibri" w:hAnsi="Calibri" w:cs="Calibri"/>
          <w:bCs/>
          <w:sz w:val="22"/>
          <w:szCs w:val="22"/>
        </w:rPr>
        <w:t xml:space="preserve"> (LTBI)</w:t>
      </w:r>
      <w:r w:rsidRPr="00F74218">
        <w:rPr>
          <w:rFonts w:ascii="Calibri" w:hAnsi="Calibri" w:cs="Calibri"/>
          <w:bCs/>
          <w:sz w:val="22"/>
          <w:szCs w:val="22"/>
        </w:rPr>
        <w:t xml:space="preserve"> are reportable </w:t>
      </w:r>
      <w:r>
        <w:rPr>
          <w:rFonts w:ascii="Calibri" w:hAnsi="Calibri" w:cs="Calibri"/>
          <w:bCs/>
          <w:sz w:val="22"/>
          <w:szCs w:val="22"/>
        </w:rPr>
        <w:t>to MDPH.</w:t>
      </w:r>
      <w:r w:rsidRPr="00221ED0">
        <w:rPr>
          <w:rFonts w:ascii="Calibri" w:hAnsi="Calibri" w:cs="Calibri"/>
          <w:bCs/>
        </w:rPr>
        <w:t xml:space="preserve"> </w:t>
      </w:r>
      <w:r w:rsidR="000942FC" w:rsidRPr="00221ED0">
        <w:rPr>
          <w:rFonts w:ascii="Calibri" w:hAnsi="Calibri" w:cs="Calibri"/>
          <w:color w:val="141414"/>
        </w:rPr>
        <w:t>If you have administered a Tuberculin Skin Test (TST) where the result is positive, you must complete a Latent Tuberculosis Infection reporting form.</w:t>
      </w:r>
      <w:r w:rsidR="000942FC">
        <w:rPr>
          <w:rFonts w:ascii="Helvetica" w:hAnsi="Helvetica" w:cs="Helvetica"/>
          <w:color w:val="141414"/>
          <w:sz w:val="27"/>
          <w:szCs w:val="27"/>
        </w:rPr>
        <w:t> </w:t>
      </w:r>
      <w:r>
        <w:rPr>
          <w:rFonts w:ascii="Calibri" w:hAnsi="Calibri" w:cs="Calibri"/>
          <w:bCs/>
          <w:sz w:val="22"/>
          <w:szCs w:val="22"/>
        </w:rPr>
        <w:t xml:space="preserve"> </w:t>
      </w:r>
      <w:r w:rsidR="003403F4">
        <w:rPr>
          <w:rFonts w:ascii="Calibri" w:hAnsi="Calibri" w:cs="Calibri"/>
          <w:bCs/>
          <w:sz w:val="22"/>
          <w:szCs w:val="22"/>
        </w:rPr>
        <w:t xml:space="preserve">Go </w:t>
      </w:r>
      <w:r>
        <w:rPr>
          <w:rFonts w:ascii="Calibri" w:hAnsi="Calibri" w:cs="Calibri"/>
          <w:bCs/>
          <w:sz w:val="22"/>
          <w:szCs w:val="22"/>
        </w:rPr>
        <w:t xml:space="preserve">to this </w:t>
      </w:r>
      <w:r w:rsidR="003403F4">
        <w:rPr>
          <w:rFonts w:ascii="Calibri" w:hAnsi="Calibri" w:cs="Calibri"/>
          <w:bCs/>
          <w:sz w:val="22"/>
          <w:szCs w:val="22"/>
        </w:rPr>
        <w:t>web link</w:t>
      </w:r>
      <w:r w:rsidR="00B376E7">
        <w:rPr>
          <w:rFonts w:ascii="Calibri" w:hAnsi="Calibri" w:cs="Calibri"/>
          <w:bCs/>
          <w:sz w:val="22"/>
          <w:szCs w:val="22"/>
        </w:rPr>
        <w:t xml:space="preserve"> for guidance</w:t>
      </w:r>
      <w:r w:rsidR="003403F4">
        <w:rPr>
          <w:rFonts w:ascii="Calibri" w:hAnsi="Calibri" w:cs="Calibri"/>
          <w:bCs/>
          <w:sz w:val="22"/>
          <w:szCs w:val="22"/>
        </w:rPr>
        <w:t>:</w:t>
      </w:r>
      <w:r>
        <w:rPr>
          <w:rFonts w:ascii="Calibri" w:hAnsi="Calibri" w:cs="Calibri"/>
          <w:bCs/>
          <w:sz w:val="22"/>
          <w:szCs w:val="22"/>
        </w:rPr>
        <w:t xml:space="preserve"> </w:t>
      </w:r>
    </w:p>
    <w:p w:rsidR="00F74218" w:rsidRDefault="002107BC" w:rsidP="00062192">
      <w:pPr>
        <w:rPr>
          <w:rFonts w:ascii="Calibri" w:hAnsi="Calibri" w:cs="Calibri"/>
          <w:color w:val="0000FF"/>
          <w:u w:val="single"/>
        </w:rPr>
      </w:pPr>
      <w:hyperlink r:id="rId23" w:history="1">
        <w:r w:rsidR="00F74218" w:rsidRPr="00A9528C">
          <w:rPr>
            <w:rFonts w:ascii="Calibri" w:hAnsi="Calibri" w:cs="Calibri"/>
            <w:color w:val="0000FF"/>
            <w:u w:val="single"/>
          </w:rPr>
          <w:t>Report a case of Tuberculosis Disease or Latent TB Infection | Mass.gov</w:t>
        </w:r>
      </w:hyperlink>
    </w:p>
    <w:p w:rsidR="00B376E7" w:rsidRDefault="00B376E7" w:rsidP="00062192">
      <w:pPr>
        <w:rPr>
          <w:rFonts w:ascii="Calibri" w:hAnsi="Calibri" w:cs="Calibri"/>
        </w:rPr>
      </w:pPr>
    </w:p>
    <w:p w:rsidR="00B376E7" w:rsidRPr="00B376E7" w:rsidRDefault="00B376E7" w:rsidP="000942FC">
      <w:pPr>
        <w:numPr>
          <w:ilvl w:val="0"/>
          <w:numId w:val="47"/>
        </w:numPr>
        <w:rPr>
          <w:rFonts w:ascii="Calibri" w:hAnsi="Calibri" w:cs="Calibri"/>
        </w:rPr>
      </w:pPr>
      <w:r w:rsidRPr="00B376E7">
        <w:rPr>
          <w:rFonts w:ascii="Calibri" w:hAnsi="Calibri" w:cs="Calibri"/>
        </w:rPr>
        <w:t>Call (617) 983-680</w:t>
      </w:r>
      <w:r w:rsidR="000942FC">
        <w:rPr>
          <w:rFonts w:ascii="Calibri" w:hAnsi="Calibri" w:cs="Calibri"/>
        </w:rPr>
        <w:t xml:space="preserve">1 </w:t>
      </w:r>
      <w:r>
        <w:rPr>
          <w:rFonts w:ascii="Calibri" w:hAnsi="Calibri" w:cs="Calibri"/>
        </w:rPr>
        <w:t>to report LTBI and for any questions regarding your LTBI case</w:t>
      </w:r>
    </w:p>
    <w:p w:rsidR="00B376E7" w:rsidRPr="00221ED0" w:rsidRDefault="002D01EA" w:rsidP="000942FC">
      <w:pPr>
        <w:ind w:left="720"/>
        <w:rPr>
          <w:rFonts w:ascii="Calibri" w:hAnsi="Calibri" w:cs="Calibri"/>
        </w:rPr>
      </w:pPr>
      <w:r w:rsidRPr="00221ED0">
        <w:rPr>
          <w:rFonts w:ascii="Calibri" w:hAnsi="Calibri" w:cs="Calibri"/>
        </w:rPr>
        <w:t>LTBI Report Form:</w:t>
      </w:r>
      <w:r w:rsidR="000942FC" w:rsidRPr="00221ED0">
        <w:rPr>
          <w:rFonts w:ascii="Calibri" w:hAnsi="Calibri" w:cs="Calibri"/>
        </w:rPr>
        <w:t xml:space="preserve"> </w:t>
      </w:r>
      <w:hyperlink r:id="rId24" w:history="1">
        <w:r w:rsidRPr="00221ED0">
          <w:rPr>
            <w:rFonts w:ascii="Calibri" w:hAnsi="Calibri" w:cs="Calibri"/>
            <w:color w:val="0000FF"/>
            <w:u w:val="single"/>
          </w:rPr>
          <w:t>LTBI CRF  (mass.gov)</w:t>
        </w:r>
      </w:hyperlink>
    </w:p>
    <w:p w:rsidR="000942FC" w:rsidRPr="00221ED0" w:rsidRDefault="000942FC" w:rsidP="000942FC">
      <w:pPr>
        <w:ind w:left="720"/>
        <w:rPr>
          <w:rFonts w:ascii="Calibri" w:hAnsi="Calibri" w:cs="Calibri"/>
        </w:rPr>
      </w:pPr>
    </w:p>
    <w:p w:rsidR="00B376E7" w:rsidRDefault="00B376E7" w:rsidP="000942FC">
      <w:pPr>
        <w:numPr>
          <w:ilvl w:val="0"/>
          <w:numId w:val="47"/>
        </w:numPr>
        <w:rPr>
          <w:rFonts w:ascii="Calibri" w:hAnsi="Calibri" w:cs="Calibri"/>
        </w:rPr>
      </w:pPr>
      <w:r>
        <w:rPr>
          <w:rFonts w:ascii="Calibri" w:hAnsi="Calibri" w:cs="Calibri"/>
        </w:rPr>
        <w:t>Suspect and Confirmed cases of active TB disease are usually faxed to the appropriate health department; you can also expect to receive a call from your designated TB PHN Advisor.</w:t>
      </w:r>
    </w:p>
    <w:p w:rsidR="00B376E7" w:rsidRPr="00B376E7" w:rsidRDefault="00B376E7" w:rsidP="000942FC">
      <w:pPr>
        <w:ind w:left="720"/>
        <w:rPr>
          <w:rFonts w:ascii="Calibri" w:hAnsi="Calibri" w:cs="Calibri"/>
          <w:color w:val="0000FF"/>
          <w:u w:val="single"/>
        </w:rPr>
      </w:pPr>
      <w:r w:rsidRPr="00B376E7">
        <w:rPr>
          <w:rFonts w:ascii="Calibri" w:hAnsi="Calibri" w:cs="Calibri"/>
        </w:rPr>
        <w:t xml:space="preserve">Active TB Report Form: </w:t>
      </w:r>
      <w:hyperlink r:id="rId25" w:history="1">
        <w:r w:rsidRPr="00B376E7">
          <w:rPr>
            <w:rFonts w:ascii="Calibri" w:hAnsi="Calibri" w:cs="Calibri"/>
            <w:color w:val="0000FF"/>
            <w:u w:val="single"/>
          </w:rPr>
          <w:t>Active TB CRF (mass.gov)</w:t>
        </w:r>
      </w:hyperlink>
    </w:p>
    <w:p w:rsidR="00B376E7" w:rsidRPr="00221ED0" w:rsidRDefault="00B376E7" w:rsidP="003F5BC3">
      <w:pPr>
        <w:rPr>
          <w:rFonts w:ascii="Calibri" w:hAnsi="Calibri" w:cs="Calibri"/>
        </w:rPr>
      </w:pPr>
    </w:p>
    <w:p w:rsidR="00B376E7" w:rsidRPr="00221ED0" w:rsidRDefault="00B376E7" w:rsidP="003F5BC3">
      <w:pPr>
        <w:rPr>
          <w:rFonts w:ascii="Calibri" w:hAnsi="Calibri" w:cs="Calibri"/>
        </w:rPr>
      </w:pPr>
    </w:p>
    <w:p w:rsidR="002D01EA" w:rsidRDefault="002D01EA" w:rsidP="003F5BC3">
      <w:pPr>
        <w:rPr>
          <w:rFonts w:ascii="Calibri" w:hAnsi="Calibri" w:cs="Calibri"/>
          <w:color w:val="0000FF"/>
          <w:u w:val="single"/>
        </w:rPr>
      </w:pPr>
    </w:p>
    <w:p w:rsidR="003F5BC3" w:rsidRPr="003F5BC3" w:rsidRDefault="003F5BC3" w:rsidP="003F5BC3">
      <w:pPr>
        <w:rPr>
          <w:rFonts w:ascii="Calibri" w:hAnsi="Calibri" w:cs="Calibri"/>
          <w:b/>
          <w:bCs/>
          <w:sz w:val="28"/>
          <w:szCs w:val="28"/>
          <w:u w:val="single"/>
        </w:rPr>
      </w:pPr>
      <w:r w:rsidRPr="003F5BC3">
        <w:rPr>
          <w:rFonts w:ascii="Calibri" w:hAnsi="Calibri" w:cs="Calibri"/>
          <w:b/>
          <w:bCs/>
          <w:sz w:val="28"/>
          <w:szCs w:val="28"/>
        </w:rPr>
        <w:t>II.</w:t>
      </w:r>
      <w:r w:rsidR="00F14266" w:rsidRPr="00F14266">
        <w:t xml:space="preserve"> </w:t>
      </w:r>
      <w:r w:rsidR="00F14266" w:rsidRPr="00F14266">
        <w:rPr>
          <w:rFonts w:ascii="Calibri" w:hAnsi="Calibri" w:cs="Calibri"/>
          <w:b/>
          <w:bCs/>
          <w:sz w:val="28"/>
          <w:szCs w:val="28"/>
          <w:u w:val="single"/>
        </w:rPr>
        <w:t xml:space="preserve">Tuberculin Purified Protein Derivative (PPD) </w:t>
      </w:r>
      <w:r w:rsidRPr="003F5BC3">
        <w:rPr>
          <w:rFonts w:ascii="Calibri" w:hAnsi="Calibri" w:cs="Calibri"/>
          <w:b/>
          <w:bCs/>
          <w:sz w:val="28"/>
          <w:szCs w:val="28"/>
          <w:u w:val="single"/>
        </w:rPr>
        <w:t xml:space="preserve"> Ordering</w:t>
      </w:r>
      <w:r>
        <w:rPr>
          <w:rFonts w:ascii="Calibri" w:hAnsi="Calibri" w:cs="Calibri"/>
          <w:b/>
          <w:bCs/>
          <w:sz w:val="28"/>
          <w:szCs w:val="28"/>
          <w:u w:val="single"/>
        </w:rPr>
        <w:t xml:space="preserve"> from MDPH</w:t>
      </w:r>
    </w:p>
    <w:p w:rsidR="00A42656" w:rsidRDefault="00A42656" w:rsidP="007A0428">
      <w:pPr>
        <w:rPr>
          <w:rFonts w:ascii="Calibri" w:hAnsi="Calibri" w:cs="Calibri"/>
          <w:b/>
          <w:bCs/>
          <w:sz w:val="22"/>
          <w:szCs w:val="22"/>
          <w:u w:val="single"/>
        </w:rPr>
      </w:pPr>
    </w:p>
    <w:p w:rsidR="00F14266" w:rsidRDefault="00F14266" w:rsidP="00F14266">
      <w:pPr>
        <w:rPr>
          <w:rFonts w:ascii="Calibri" w:hAnsi="Calibri" w:cs="Calibri"/>
          <w:bCs/>
          <w:sz w:val="22"/>
          <w:szCs w:val="22"/>
        </w:rPr>
      </w:pPr>
      <w:r>
        <w:rPr>
          <w:rFonts w:ascii="Calibri" w:hAnsi="Calibri" w:cs="Calibri"/>
          <w:bCs/>
          <w:sz w:val="22"/>
          <w:szCs w:val="22"/>
        </w:rPr>
        <w:t>Administering TSTs using MDPH-</w:t>
      </w:r>
      <w:r w:rsidRPr="00204D4F">
        <w:rPr>
          <w:rFonts w:ascii="Calibri" w:hAnsi="Calibri" w:cs="Calibri"/>
          <w:bCs/>
          <w:sz w:val="22"/>
          <w:szCs w:val="22"/>
        </w:rPr>
        <w:t xml:space="preserve">supplied </w:t>
      </w:r>
      <w:r w:rsidRPr="002D01EA">
        <w:rPr>
          <w:rFonts w:ascii="Calibri" w:hAnsi="Calibri" w:cs="Calibri"/>
          <w:bCs/>
          <w:sz w:val="22"/>
          <w:szCs w:val="22"/>
        </w:rPr>
        <w:t>Tuberculin Purified Protein Derivative (PPD)</w:t>
      </w:r>
      <w:r>
        <w:rPr>
          <w:rFonts w:ascii="Calibri" w:hAnsi="Calibri" w:cs="Calibri"/>
          <w:b/>
          <w:bCs/>
          <w:sz w:val="22"/>
          <w:szCs w:val="22"/>
        </w:rPr>
        <w:t xml:space="preserve"> </w:t>
      </w:r>
      <w:r w:rsidRPr="00204D4F">
        <w:rPr>
          <w:rFonts w:ascii="Calibri" w:hAnsi="Calibri" w:cs="Calibri"/>
          <w:bCs/>
          <w:sz w:val="22"/>
          <w:szCs w:val="22"/>
        </w:rPr>
        <w:t>are re</w:t>
      </w:r>
      <w:r>
        <w:rPr>
          <w:rFonts w:ascii="Calibri" w:hAnsi="Calibri" w:cs="Calibri"/>
          <w:bCs/>
          <w:sz w:val="22"/>
          <w:szCs w:val="22"/>
        </w:rPr>
        <w:t>stricted to those who have had c</w:t>
      </w:r>
      <w:r w:rsidRPr="00204D4F">
        <w:rPr>
          <w:rFonts w:ascii="Calibri" w:hAnsi="Calibri" w:cs="Calibri"/>
          <w:bCs/>
          <w:sz w:val="22"/>
          <w:szCs w:val="22"/>
        </w:rPr>
        <w:t>lose contact to s</w:t>
      </w:r>
      <w:r>
        <w:rPr>
          <w:rFonts w:ascii="Calibri" w:hAnsi="Calibri" w:cs="Calibri"/>
          <w:bCs/>
          <w:sz w:val="22"/>
          <w:szCs w:val="22"/>
        </w:rPr>
        <w:t>omeone sick with infectious TB D</w:t>
      </w:r>
      <w:r w:rsidRPr="00204D4F">
        <w:rPr>
          <w:rFonts w:ascii="Calibri" w:hAnsi="Calibri" w:cs="Calibri"/>
          <w:bCs/>
          <w:sz w:val="22"/>
          <w:szCs w:val="22"/>
        </w:rPr>
        <w:t>isease, and IGRA is not feasible.</w:t>
      </w:r>
      <w:r>
        <w:rPr>
          <w:rFonts w:ascii="Calibri" w:hAnsi="Calibri" w:cs="Calibri"/>
          <w:bCs/>
          <w:sz w:val="22"/>
          <w:szCs w:val="22"/>
        </w:rPr>
        <w:t xml:space="preserve"> For more detailed information, go to:  </w:t>
      </w:r>
      <w:hyperlink r:id="rId26" w:history="1">
        <w:r>
          <w:rPr>
            <w:rFonts w:ascii="Calibri" w:hAnsi="Calibri" w:cs="Calibri"/>
            <w:color w:val="0000FF"/>
            <w:u w:val="single"/>
          </w:rPr>
          <w:t>Policy for Distribution of DPH-purchased PPD | Mass.gov</w:t>
        </w:r>
      </w:hyperlink>
    </w:p>
    <w:p w:rsidR="00F14266" w:rsidRDefault="002107BC" w:rsidP="007A0428">
      <w:pPr>
        <w:rPr>
          <w:rFonts w:ascii="Calibri" w:hAnsi="Calibri" w:cs="Calibri"/>
          <w:bCs/>
          <w:sz w:val="22"/>
          <w:szCs w:val="22"/>
        </w:rPr>
      </w:pPr>
      <w:bookmarkStart w:id="0" w:name="_GoBack"/>
      <w:r>
        <w:rPr>
          <w:rFonts w:ascii="Calibri" w:hAnsi="Calibri" w:cs="Calibri"/>
          <w:b/>
          <w:bCs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9" type="#_x0000_t75" style="position:absolute;margin-left:187.25pt;margin-top:10.7pt;width:83.05pt;height:49.35pt;z-index:251657728;mso-position-horizontal-relative:text;mso-position-vertical-relative:text">
            <v:imagedata r:id="rId27" o:title=""/>
          </v:shape>
          <o:OLEObject Type="Embed" ProgID="AcroExch.Document.DC" ShapeID="_x0000_s1039" DrawAspect="Icon" ObjectID="_1710930535" r:id="rId28"/>
        </w:pict>
      </w:r>
      <w:bookmarkEnd w:id="0"/>
      <w:r>
        <w:rPr>
          <w:rFonts w:ascii="Calibri" w:hAnsi="Calibri" w:cs="Calibri"/>
          <w:b/>
          <w:bCs/>
          <w:noProof/>
        </w:rPr>
        <w:pict>
          <v:shape id="_x0000_s1038" type="#_x0000_t75" style="position:absolute;margin-left:276.55pt;margin-top:9.3pt;width:82.3pt;height:50.55pt;z-index:251656704;mso-position-horizontal-relative:text;mso-position-vertical-relative:text">
            <v:imagedata r:id="rId29" o:title=""/>
          </v:shape>
          <o:OLEObject Type="Embed" ProgID="AcroExch.Document.DC" ShapeID="_x0000_s1038" DrawAspect="Icon" ObjectID="_1710930536" r:id="rId30"/>
        </w:pict>
      </w:r>
    </w:p>
    <w:p w:rsidR="00F14266" w:rsidRPr="00204D4F" w:rsidRDefault="00F14266" w:rsidP="007A0428">
      <w:pPr>
        <w:rPr>
          <w:rFonts w:ascii="Calibri" w:hAnsi="Calibri" w:cs="Calibri"/>
          <w:bCs/>
          <w:sz w:val="22"/>
          <w:szCs w:val="22"/>
        </w:rPr>
      </w:pPr>
    </w:p>
    <w:p w:rsidR="000D203C" w:rsidRDefault="007A0428" w:rsidP="0059601F">
      <w:pPr>
        <w:rPr>
          <w:rFonts w:ascii="Calibri" w:hAnsi="Calibri" w:cs="Calibri"/>
          <w:bCs/>
          <w:sz w:val="22"/>
          <w:szCs w:val="22"/>
        </w:rPr>
      </w:pPr>
      <w:r w:rsidRPr="00204D4F">
        <w:rPr>
          <w:rFonts w:ascii="Calibri" w:hAnsi="Calibri" w:cs="Calibri"/>
          <w:b/>
          <w:bCs/>
          <w:sz w:val="22"/>
          <w:szCs w:val="22"/>
        </w:rPr>
        <w:t xml:space="preserve">Contact: </w:t>
      </w:r>
      <w:r w:rsidR="0059601F" w:rsidRPr="00204D4F">
        <w:rPr>
          <w:rFonts w:ascii="Calibri" w:hAnsi="Calibri" w:cs="Calibri"/>
          <w:bCs/>
          <w:sz w:val="22"/>
          <w:szCs w:val="22"/>
        </w:rPr>
        <w:t>617-983-6970</w:t>
      </w:r>
    </w:p>
    <w:p w:rsidR="00B71049" w:rsidRPr="00204D4F" w:rsidRDefault="0059601F" w:rsidP="00F04975">
      <w:pPr>
        <w:rPr>
          <w:rFonts w:ascii="Calibri" w:hAnsi="Calibri" w:cs="Calibri"/>
          <w:b/>
          <w:bCs/>
          <w:sz w:val="22"/>
          <w:szCs w:val="22"/>
        </w:rPr>
      </w:pPr>
      <w:r w:rsidRPr="00204D4F">
        <w:rPr>
          <w:rFonts w:ascii="Calibri" w:hAnsi="Calibri" w:cs="Calibri"/>
          <w:bCs/>
          <w:sz w:val="22"/>
          <w:szCs w:val="22"/>
        </w:rPr>
        <w:t xml:space="preserve"> </w:t>
      </w:r>
      <w:hyperlink r:id="rId31" w:history="1">
        <w:r w:rsidR="000D203C" w:rsidRPr="006F0D24">
          <w:rPr>
            <w:rStyle w:val="Hyperlink"/>
            <w:rFonts w:ascii="Calibri" w:hAnsi="Calibri" w:cs="Calibri"/>
            <w:bCs/>
            <w:sz w:val="22"/>
            <w:szCs w:val="22"/>
          </w:rPr>
          <w:t>ppd.tb@massmail.state.ma.us</w:t>
        </w:r>
      </w:hyperlink>
      <w:r w:rsidR="000D203C">
        <w:rPr>
          <w:rFonts w:ascii="Calibri" w:hAnsi="Calibri" w:cs="Calibri"/>
          <w:bCs/>
          <w:sz w:val="22"/>
          <w:szCs w:val="22"/>
        </w:rPr>
        <w:t xml:space="preserve"> </w:t>
      </w:r>
    </w:p>
    <w:p w:rsidR="00943C5C" w:rsidRPr="00204D4F" w:rsidRDefault="00943C5C" w:rsidP="00750F91">
      <w:pPr>
        <w:rPr>
          <w:rFonts w:ascii="Calibri" w:hAnsi="Calibri" w:cs="Calibri"/>
          <w:b/>
          <w:bCs/>
          <w:sz w:val="22"/>
          <w:szCs w:val="22"/>
        </w:rPr>
      </w:pPr>
    </w:p>
    <w:p w:rsidR="00C16A45" w:rsidRDefault="003F5BC3" w:rsidP="00750F91">
      <w:pPr>
        <w:rPr>
          <w:rFonts w:ascii="Calibri" w:hAnsi="Calibri" w:cs="Calibri"/>
          <w:bCs/>
          <w:sz w:val="22"/>
          <w:szCs w:val="22"/>
        </w:rPr>
      </w:pPr>
      <w:r>
        <w:rPr>
          <w:rFonts w:ascii="Calibri" w:hAnsi="Calibri" w:cs="Calibri"/>
          <w:b/>
          <w:bCs/>
          <w:sz w:val="28"/>
          <w:szCs w:val="28"/>
        </w:rPr>
        <w:t>III.</w:t>
      </w:r>
      <w:r w:rsidR="009A2DA6">
        <w:rPr>
          <w:rFonts w:ascii="Calibri" w:hAnsi="Calibri" w:cs="Calibri"/>
          <w:b/>
          <w:bCs/>
          <w:sz w:val="28"/>
          <w:szCs w:val="28"/>
          <w:u w:val="single"/>
        </w:rPr>
        <w:t xml:space="preserve">Tuberculosis Skin Testing </w:t>
      </w:r>
      <w:r w:rsidR="0082169B" w:rsidRPr="003F5BC3">
        <w:rPr>
          <w:rFonts w:ascii="Calibri" w:hAnsi="Calibri" w:cs="Calibri"/>
          <w:b/>
          <w:bCs/>
          <w:sz w:val="28"/>
          <w:szCs w:val="28"/>
          <w:u w:val="single"/>
        </w:rPr>
        <w:t>(TST</w:t>
      </w:r>
      <w:r w:rsidR="0082169B" w:rsidRPr="003F5BC3">
        <w:rPr>
          <w:rFonts w:ascii="Calibri" w:hAnsi="Calibri" w:cs="Calibri"/>
          <w:b/>
          <w:bCs/>
          <w:sz w:val="28"/>
          <w:szCs w:val="28"/>
        </w:rPr>
        <w:t>)</w:t>
      </w:r>
      <w:r w:rsidR="00F6718E" w:rsidRPr="003F5BC3">
        <w:rPr>
          <w:rFonts w:ascii="Calibri" w:hAnsi="Calibri" w:cs="Calibri"/>
          <w:b/>
          <w:bCs/>
          <w:sz w:val="28"/>
          <w:szCs w:val="28"/>
        </w:rPr>
        <w:t xml:space="preserve"> </w:t>
      </w:r>
      <w:r w:rsidR="00F6718E" w:rsidRPr="00204D4F">
        <w:rPr>
          <w:rFonts w:ascii="Calibri" w:hAnsi="Calibri" w:cs="Calibri"/>
          <w:bCs/>
          <w:sz w:val="22"/>
          <w:szCs w:val="22"/>
        </w:rPr>
        <w:t>(also known as</w:t>
      </w:r>
      <w:r w:rsidR="00F85003">
        <w:rPr>
          <w:rFonts w:ascii="Calibri" w:hAnsi="Calibri" w:cs="Calibri"/>
          <w:bCs/>
          <w:sz w:val="22"/>
          <w:szCs w:val="22"/>
        </w:rPr>
        <w:t xml:space="preserve"> the</w:t>
      </w:r>
      <w:r w:rsidR="00F6718E" w:rsidRPr="00204D4F">
        <w:rPr>
          <w:rFonts w:ascii="Calibri" w:hAnsi="Calibri" w:cs="Calibri"/>
          <w:bCs/>
          <w:sz w:val="22"/>
          <w:szCs w:val="22"/>
        </w:rPr>
        <w:t xml:space="preserve"> Mantoux test</w:t>
      </w:r>
      <w:r w:rsidR="000D203C">
        <w:rPr>
          <w:rFonts w:ascii="Calibri" w:hAnsi="Calibri" w:cs="Calibri"/>
          <w:bCs/>
          <w:sz w:val="22"/>
          <w:szCs w:val="22"/>
        </w:rPr>
        <w:t>)</w:t>
      </w:r>
    </w:p>
    <w:p w:rsidR="00460B5E" w:rsidRDefault="00460B5E" w:rsidP="00750F91">
      <w:pPr>
        <w:rPr>
          <w:rFonts w:ascii="Calibri" w:hAnsi="Calibri" w:cs="Calibri"/>
          <w:bCs/>
          <w:sz w:val="22"/>
          <w:szCs w:val="22"/>
        </w:rPr>
      </w:pPr>
    </w:p>
    <w:p w:rsidR="00F85003" w:rsidRDefault="00F85003" w:rsidP="00750F91">
      <w:pPr>
        <w:rPr>
          <w:rFonts w:ascii="Calibri" w:hAnsi="Calibri" w:cs="Calibri"/>
          <w:b/>
          <w:bCs/>
          <w:sz w:val="22"/>
          <w:szCs w:val="22"/>
        </w:rPr>
      </w:pPr>
    </w:p>
    <w:p w:rsidR="000D203C" w:rsidRDefault="002107BC" w:rsidP="00750F91">
      <w:pPr>
        <w:rPr>
          <w:rFonts w:ascii="Calibri" w:hAnsi="Calibri" w:cs="Calibri"/>
          <w:bCs/>
          <w:sz w:val="22"/>
          <w:szCs w:val="22"/>
        </w:rPr>
      </w:pPr>
      <w:r>
        <w:rPr>
          <w:rFonts w:ascii="Calibri" w:hAnsi="Calibri" w:cs="Calibri"/>
          <w:b/>
          <w:bCs/>
          <w:noProof/>
          <w:u w:val="single"/>
        </w:rPr>
        <w:pict>
          <v:shape id="_x0000_s1037" type="#_x0000_t75" style="position:absolute;margin-left:118.5pt;margin-top:-.4pt;width:76.45pt;height:49.5pt;z-index:251655680;mso-position-horizontal-relative:text;mso-position-vertical-relative:text">
            <v:imagedata r:id="rId32" o:title=""/>
          </v:shape>
          <o:OLEObject Type="Embed" ProgID="AcroExch.Document.DC" ShapeID="_x0000_s1037" DrawAspect="Icon" ObjectID="_1710930537" r:id="rId33"/>
        </w:pict>
      </w:r>
      <w:r w:rsidR="000D203C" w:rsidRPr="00460B5E">
        <w:rPr>
          <w:rFonts w:ascii="Calibri" w:hAnsi="Calibri" w:cs="Calibri"/>
          <w:b/>
          <w:bCs/>
          <w:sz w:val="22"/>
          <w:szCs w:val="22"/>
        </w:rPr>
        <w:t>Standing Order Template</w:t>
      </w:r>
      <w:r w:rsidR="000D203C">
        <w:rPr>
          <w:rFonts w:ascii="Calibri" w:hAnsi="Calibri" w:cs="Calibri"/>
          <w:bCs/>
          <w:sz w:val="22"/>
          <w:szCs w:val="22"/>
        </w:rPr>
        <w:t xml:space="preserve">: </w:t>
      </w:r>
    </w:p>
    <w:p w:rsidR="000D203C" w:rsidRPr="00204D4F" w:rsidRDefault="000D203C" w:rsidP="00750F91">
      <w:pPr>
        <w:rPr>
          <w:rFonts w:ascii="Calibri" w:hAnsi="Calibri" w:cs="Calibri"/>
          <w:b/>
          <w:bCs/>
          <w:u w:val="single"/>
        </w:rPr>
      </w:pPr>
    </w:p>
    <w:p w:rsidR="00F6718E" w:rsidRPr="00204D4F" w:rsidRDefault="00F6718E" w:rsidP="00750F91">
      <w:pPr>
        <w:rPr>
          <w:rFonts w:ascii="Calibri" w:hAnsi="Calibri" w:cs="Calibri"/>
          <w:b/>
          <w:bCs/>
          <w:sz w:val="22"/>
          <w:szCs w:val="22"/>
          <w:u w:val="single"/>
        </w:rPr>
      </w:pPr>
    </w:p>
    <w:p w:rsidR="00813E79" w:rsidRDefault="00813E79" w:rsidP="00750F91">
      <w:pPr>
        <w:rPr>
          <w:rFonts w:ascii="Calibri" w:hAnsi="Calibri" w:cs="Calibri"/>
          <w:b/>
          <w:bCs/>
          <w:sz w:val="22"/>
          <w:szCs w:val="22"/>
          <w:u w:val="single"/>
        </w:rPr>
      </w:pPr>
    </w:p>
    <w:p w:rsidR="00813E79" w:rsidRDefault="00813E79" w:rsidP="00750F91">
      <w:pPr>
        <w:rPr>
          <w:rFonts w:ascii="Calibri" w:hAnsi="Calibri" w:cs="Calibri"/>
          <w:b/>
          <w:bCs/>
          <w:sz w:val="22"/>
          <w:szCs w:val="22"/>
          <w:u w:val="single"/>
        </w:rPr>
      </w:pPr>
      <w:r w:rsidRPr="00813E79">
        <w:rPr>
          <w:rFonts w:ascii="Calibri" w:hAnsi="Calibri" w:cs="Calibri"/>
          <w:b/>
          <w:bCs/>
          <w:sz w:val="22"/>
          <w:szCs w:val="22"/>
          <w:u w:val="single"/>
        </w:rPr>
        <w:t>Indications for TST</w:t>
      </w:r>
    </w:p>
    <w:p w:rsidR="00813E79" w:rsidRPr="001574B6" w:rsidRDefault="00813E79" w:rsidP="00813E79">
      <w:pPr>
        <w:rPr>
          <w:rFonts w:ascii="Calibri" w:hAnsi="Calibri" w:cs="Calibri"/>
          <w:bCs/>
          <w:sz w:val="22"/>
          <w:szCs w:val="22"/>
        </w:rPr>
      </w:pPr>
      <w:r w:rsidRPr="00813E79">
        <w:rPr>
          <w:rFonts w:ascii="Calibri" w:hAnsi="Calibri" w:cs="Calibri"/>
          <w:bCs/>
          <w:sz w:val="22"/>
          <w:szCs w:val="22"/>
        </w:rPr>
        <w:t>Targeted tuberculin testing should be conducted only among groups at high risk</w:t>
      </w:r>
      <w:r w:rsidR="000942FC">
        <w:rPr>
          <w:rFonts w:ascii="Calibri" w:hAnsi="Calibri" w:cs="Calibri"/>
          <w:bCs/>
          <w:sz w:val="22"/>
          <w:szCs w:val="22"/>
        </w:rPr>
        <w:t>; it should be</w:t>
      </w:r>
      <w:r w:rsidRPr="00813E79">
        <w:rPr>
          <w:rFonts w:ascii="Calibri" w:hAnsi="Calibri" w:cs="Calibri"/>
          <w:bCs/>
          <w:sz w:val="22"/>
          <w:szCs w:val="22"/>
        </w:rPr>
        <w:t xml:space="preserve"> discouraged in those at low risk for TB infection. Testing low risk populations results in a higher proportion of false positive tests.  </w:t>
      </w:r>
      <w:r>
        <w:rPr>
          <w:rFonts w:ascii="Calibri" w:hAnsi="Calibri" w:cs="Calibri"/>
          <w:bCs/>
          <w:sz w:val="22"/>
          <w:szCs w:val="22"/>
        </w:rPr>
        <w:t>All i</w:t>
      </w:r>
      <w:r w:rsidRPr="00813E79">
        <w:rPr>
          <w:rFonts w:ascii="Calibri" w:hAnsi="Calibri" w:cs="Calibri"/>
          <w:bCs/>
          <w:sz w:val="22"/>
          <w:szCs w:val="22"/>
        </w:rPr>
        <w:t>nfected persons who are considered to be at high risk for developing active TB should be encouraged to receive treatment for latent TB infection</w:t>
      </w:r>
      <w:r w:rsidR="00945F5B">
        <w:rPr>
          <w:rFonts w:ascii="Calibri" w:hAnsi="Calibri" w:cs="Calibri"/>
          <w:bCs/>
          <w:sz w:val="22"/>
          <w:szCs w:val="22"/>
        </w:rPr>
        <w:t xml:space="preserve">.  </w:t>
      </w:r>
      <w:r>
        <w:rPr>
          <w:rFonts w:ascii="Calibri" w:hAnsi="Calibri" w:cs="Calibri"/>
          <w:bCs/>
          <w:sz w:val="22"/>
          <w:szCs w:val="22"/>
        </w:rPr>
        <w:t xml:space="preserve">For more information, go to: </w:t>
      </w:r>
      <w:hyperlink r:id="rId34" w:history="1">
        <w:r w:rsidRPr="001574B6">
          <w:rPr>
            <w:rFonts w:ascii="Calibri" w:hAnsi="Calibri" w:cs="Calibri"/>
            <w:color w:val="0000FF"/>
            <w:u w:val="single"/>
          </w:rPr>
          <w:t>Latent Tuberculosis Infection Testing and Treatment for High-Risk Populations | Mass.gov</w:t>
        </w:r>
      </w:hyperlink>
    </w:p>
    <w:p w:rsidR="004B56F8" w:rsidRPr="00204D4F" w:rsidRDefault="004B56F8" w:rsidP="00F6718E">
      <w:pPr>
        <w:tabs>
          <w:tab w:val="left" w:pos="360"/>
        </w:tabs>
        <w:ind w:left="360" w:hanging="360"/>
        <w:jc w:val="both"/>
        <w:rPr>
          <w:rFonts w:ascii="Calibri" w:hAnsi="Calibri" w:cs="Calibri"/>
          <w:b/>
          <w:bCs/>
          <w:sz w:val="22"/>
          <w:szCs w:val="22"/>
        </w:rPr>
      </w:pPr>
    </w:p>
    <w:p w:rsidR="00F6718E" w:rsidRPr="00204D4F" w:rsidRDefault="00460B5E" w:rsidP="00F6718E">
      <w:pPr>
        <w:tabs>
          <w:tab w:val="left" w:pos="360"/>
        </w:tabs>
        <w:ind w:left="360" w:hanging="360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b/>
          <w:bCs/>
          <w:sz w:val="22"/>
          <w:szCs w:val="22"/>
        </w:rPr>
        <w:t>Tuberculin Purified Protein D</w:t>
      </w:r>
      <w:r w:rsidRPr="00460B5E">
        <w:rPr>
          <w:rFonts w:ascii="Calibri" w:hAnsi="Calibri" w:cs="Calibri"/>
          <w:b/>
          <w:bCs/>
          <w:sz w:val="22"/>
          <w:szCs w:val="22"/>
        </w:rPr>
        <w:t>erivative (PPD)</w:t>
      </w:r>
      <w:r>
        <w:rPr>
          <w:rFonts w:ascii="Calibri" w:hAnsi="Calibri" w:cs="Calibri"/>
          <w:b/>
          <w:bCs/>
          <w:sz w:val="22"/>
          <w:szCs w:val="22"/>
        </w:rPr>
        <w:t xml:space="preserve"> Reagent </w:t>
      </w:r>
      <w:r w:rsidR="00F6718E" w:rsidRPr="00204D4F">
        <w:rPr>
          <w:rFonts w:ascii="Calibri" w:hAnsi="Calibri" w:cs="Calibri"/>
          <w:sz w:val="22"/>
          <w:szCs w:val="22"/>
        </w:rPr>
        <w:t xml:space="preserve">used:  TUBERSOL (Sanofi Pasteur)  </w:t>
      </w:r>
    </w:p>
    <w:p w:rsidR="00F6718E" w:rsidRPr="00204D4F" w:rsidRDefault="00F6718E" w:rsidP="00F6718E">
      <w:pPr>
        <w:tabs>
          <w:tab w:val="left" w:pos="360"/>
        </w:tabs>
        <w:ind w:left="360" w:hanging="360"/>
        <w:jc w:val="both"/>
        <w:rPr>
          <w:rFonts w:ascii="Calibri" w:hAnsi="Calibri" w:cs="Calibri"/>
          <w:sz w:val="22"/>
          <w:szCs w:val="22"/>
        </w:rPr>
      </w:pPr>
      <w:r w:rsidRPr="00204D4F">
        <w:rPr>
          <w:rFonts w:ascii="Calibri" w:hAnsi="Calibri" w:cs="Calibri"/>
          <w:b/>
          <w:bCs/>
          <w:sz w:val="22"/>
          <w:szCs w:val="22"/>
        </w:rPr>
        <w:t>Dose</w:t>
      </w:r>
      <w:r w:rsidRPr="00204D4F">
        <w:rPr>
          <w:rFonts w:ascii="Calibri" w:hAnsi="Calibri" w:cs="Calibri"/>
          <w:sz w:val="22"/>
          <w:szCs w:val="22"/>
        </w:rPr>
        <w:t>:  0.1 ml (5TU) using 1cc TB Syringe 25-27G X 1/2 inch</w:t>
      </w:r>
      <w:r w:rsidR="004B56F8" w:rsidRPr="00204D4F">
        <w:rPr>
          <w:rFonts w:ascii="Calibri" w:hAnsi="Calibri" w:cs="Calibri"/>
          <w:sz w:val="22"/>
          <w:szCs w:val="22"/>
        </w:rPr>
        <w:t>, given intradermally</w:t>
      </w:r>
    </w:p>
    <w:p w:rsidR="004A4957" w:rsidRPr="00204D4F" w:rsidRDefault="004A4957" w:rsidP="004A4957">
      <w:pPr>
        <w:tabs>
          <w:tab w:val="left" w:pos="0"/>
        </w:tabs>
        <w:rPr>
          <w:rFonts w:ascii="Calibri" w:hAnsi="Calibri" w:cs="Calibri"/>
          <w:sz w:val="22"/>
          <w:szCs w:val="22"/>
        </w:rPr>
      </w:pPr>
      <w:r w:rsidRPr="00204D4F">
        <w:rPr>
          <w:rFonts w:ascii="Calibri" w:hAnsi="Calibri" w:cs="Calibri"/>
          <w:sz w:val="22"/>
          <w:szCs w:val="22"/>
        </w:rPr>
        <w:t xml:space="preserve">Date vial when opening. Once vial is opened, it is viable for </w:t>
      </w:r>
      <w:r w:rsidRPr="00204D4F">
        <w:rPr>
          <w:rFonts w:ascii="Calibri" w:hAnsi="Calibri" w:cs="Calibri"/>
          <w:b/>
          <w:sz w:val="22"/>
          <w:szCs w:val="22"/>
        </w:rPr>
        <w:t>30 days</w:t>
      </w:r>
      <w:r w:rsidRPr="00204D4F">
        <w:rPr>
          <w:rFonts w:ascii="Calibri" w:hAnsi="Calibri" w:cs="Calibri"/>
          <w:sz w:val="22"/>
          <w:szCs w:val="22"/>
        </w:rPr>
        <w:t>, after th</w:t>
      </w:r>
      <w:r w:rsidR="00945F5B">
        <w:rPr>
          <w:rFonts w:ascii="Calibri" w:hAnsi="Calibri" w:cs="Calibri"/>
          <w:sz w:val="22"/>
          <w:szCs w:val="22"/>
        </w:rPr>
        <w:t>at</w:t>
      </w:r>
      <w:r w:rsidR="00850AC4">
        <w:rPr>
          <w:rFonts w:ascii="Calibri" w:hAnsi="Calibri" w:cs="Calibri"/>
          <w:sz w:val="22"/>
          <w:szCs w:val="22"/>
        </w:rPr>
        <w:t xml:space="preserve">, </w:t>
      </w:r>
      <w:r w:rsidR="00850AC4" w:rsidRPr="00204D4F">
        <w:rPr>
          <w:rFonts w:ascii="Calibri" w:hAnsi="Calibri" w:cs="Calibri"/>
          <w:sz w:val="22"/>
          <w:szCs w:val="22"/>
        </w:rPr>
        <w:t>any</w:t>
      </w:r>
      <w:r w:rsidRPr="00204D4F">
        <w:rPr>
          <w:rFonts w:ascii="Calibri" w:hAnsi="Calibri" w:cs="Calibri"/>
          <w:sz w:val="22"/>
          <w:szCs w:val="22"/>
        </w:rPr>
        <w:t xml:space="preserve"> remaining must be discarded</w:t>
      </w:r>
    </w:p>
    <w:p w:rsidR="004A4957" w:rsidRPr="00204D4F" w:rsidRDefault="004A4957" w:rsidP="004A4957">
      <w:pPr>
        <w:tabs>
          <w:tab w:val="left" w:pos="360"/>
        </w:tabs>
        <w:ind w:left="360" w:hanging="360"/>
        <w:rPr>
          <w:rFonts w:ascii="Calibri" w:hAnsi="Calibri" w:cs="Calibri"/>
          <w:sz w:val="22"/>
          <w:szCs w:val="22"/>
        </w:rPr>
      </w:pPr>
      <w:r w:rsidRPr="00204D4F">
        <w:rPr>
          <w:rFonts w:ascii="Calibri" w:hAnsi="Calibri" w:cs="Calibri"/>
          <w:sz w:val="22"/>
          <w:szCs w:val="22"/>
        </w:rPr>
        <w:t xml:space="preserve">Review the </w:t>
      </w:r>
      <w:r w:rsidRPr="00204D4F">
        <w:rPr>
          <w:rFonts w:ascii="Calibri" w:hAnsi="Calibri" w:cs="Calibri"/>
          <w:b/>
          <w:sz w:val="22"/>
          <w:szCs w:val="22"/>
        </w:rPr>
        <w:t>CDC TST Podcast Video</w:t>
      </w:r>
      <w:r w:rsidRPr="00204D4F">
        <w:rPr>
          <w:rFonts w:ascii="Calibri" w:hAnsi="Calibri" w:cs="Calibri"/>
          <w:sz w:val="22"/>
          <w:szCs w:val="22"/>
        </w:rPr>
        <w:t>:</w:t>
      </w:r>
      <w:r w:rsidR="00AD615B" w:rsidRPr="00204D4F">
        <w:rPr>
          <w:rFonts w:ascii="Calibri" w:hAnsi="Calibri" w:cs="Calibri"/>
          <w:sz w:val="22"/>
          <w:szCs w:val="22"/>
        </w:rPr>
        <w:t xml:space="preserve"> </w:t>
      </w:r>
      <w:hyperlink r:id="rId35" w:history="1">
        <w:r w:rsidR="00F74218" w:rsidRPr="00F74218">
          <w:rPr>
            <w:rStyle w:val="Hyperlink"/>
            <w:rFonts w:ascii="Calibri" w:hAnsi="Calibri" w:cs="Calibri"/>
            <w:sz w:val="22"/>
            <w:szCs w:val="22"/>
          </w:rPr>
          <w:t>https://tools.cdc.gov/podcasts/media/mp3/mantoux.mp3</w:t>
        </w:r>
      </w:hyperlink>
    </w:p>
    <w:p w:rsidR="004A4957" w:rsidRPr="00204D4F" w:rsidRDefault="004A4957" w:rsidP="00F6718E">
      <w:pPr>
        <w:tabs>
          <w:tab w:val="left" w:pos="360"/>
        </w:tabs>
        <w:ind w:left="360" w:hanging="360"/>
        <w:jc w:val="both"/>
        <w:rPr>
          <w:rFonts w:ascii="Calibri" w:hAnsi="Calibri" w:cs="Calibri"/>
          <w:sz w:val="22"/>
          <w:szCs w:val="22"/>
        </w:rPr>
      </w:pPr>
    </w:p>
    <w:p w:rsidR="00813E79" w:rsidRPr="00297781" w:rsidRDefault="00813E79" w:rsidP="00813E79">
      <w:pPr>
        <w:rPr>
          <w:rFonts w:ascii="Calibri" w:hAnsi="Calibri"/>
        </w:rPr>
      </w:pPr>
      <w:r>
        <w:rPr>
          <w:rFonts w:ascii="Calibri" w:hAnsi="Calibri"/>
          <w:b/>
          <w:u w:val="single"/>
        </w:rPr>
        <w:t>Contraindications to Administering TST</w:t>
      </w:r>
    </w:p>
    <w:p w:rsidR="00813E79" w:rsidRDefault="00813E79" w:rsidP="00813E79">
      <w:pPr>
        <w:spacing w:before="120"/>
        <w:ind w:left="302"/>
        <w:rPr>
          <w:rFonts w:ascii="Calibri" w:hAnsi="Calibri"/>
        </w:rPr>
      </w:pPr>
      <w:r w:rsidRPr="00297781">
        <w:rPr>
          <w:rFonts w:ascii="Calibri" w:hAnsi="Calibri"/>
          <w:b/>
        </w:rPr>
        <w:t>Do not</w:t>
      </w:r>
      <w:r w:rsidRPr="00297781">
        <w:rPr>
          <w:rFonts w:ascii="Calibri" w:hAnsi="Calibri"/>
        </w:rPr>
        <w:t xml:space="preserve"> </w:t>
      </w:r>
      <w:r>
        <w:rPr>
          <w:rFonts w:ascii="Calibri" w:hAnsi="Calibri"/>
        </w:rPr>
        <w:t>administer TST</w:t>
      </w:r>
      <w:r w:rsidRPr="00297781">
        <w:rPr>
          <w:rFonts w:ascii="Calibri" w:hAnsi="Calibri"/>
        </w:rPr>
        <w:t xml:space="preserve"> if</w:t>
      </w:r>
      <w:r>
        <w:rPr>
          <w:rFonts w:ascii="Calibri" w:hAnsi="Calibri"/>
        </w:rPr>
        <w:t xml:space="preserve"> patient has had:</w:t>
      </w:r>
    </w:p>
    <w:p w:rsidR="00813E79" w:rsidRPr="00297781" w:rsidRDefault="003E4DBE" w:rsidP="000E3023">
      <w:pPr>
        <w:numPr>
          <w:ilvl w:val="0"/>
          <w:numId w:val="48"/>
        </w:numPr>
        <w:spacing w:before="120"/>
        <w:rPr>
          <w:rFonts w:ascii="Calibri" w:hAnsi="Calibri"/>
        </w:rPr>
      </w:pPr>
      <w:r>
        <w:rPr>
          <w:rFonts w:ascii="Calibri" w:hAnsi="Calibri"/>
        </w:rPr>
        <w:t>P</w:t>
      </w:r>
      <w:r w:rsidR="00813E79" w:rsidRPr="00297781">
        <w:rPr>
          <w:rFonts w:ascii="Calibri" w:hAnsi="Calibri"/>
        </w:rPr>
        <w:t xml:space="preserve">reviously documented </w:t>
      </w:r>
      <w:r w:rsidR="00813E79" w:rsidRPr="00813E79">
        <w:rPr>
          <w:rFonts w:ascii="Calibri" w:hAnsi="Calibri"/>
          <w:b/>
        </w:rPr>
        <w:t>positive reaction</w:t>
      </w:r>
    </w:p>
    <w:p w:rsidR="00813E79" w:rsidRPr="00297781" w:rsidRDefault="003E4DBE" w:rsidP="000E3023">
      <w:pPr>
        <w:numPr>
          <w:ilvl w:val="0"/>
          <w:numId w:val="48"/>
        </w:numPr>
        <w:spacing w:before="120"/>
        <w:rPr>
          <w:rFonts w:ascii="Calibri" w:hAnsi="Calibri"/>
        </w:rPr>
      </w:pPr>
      <w:r>
        <w:rPr>
          <w:rFonts w:ascii="Calibri" w:hAnsi="Calibri"/>
        </w:rPr>
        <w:t>P</w:t>
      </w:r>
      <w:r w:rsidR="00813E79" w:rsidRPr="00297781">
        <w:rPr>
          <w:rFonts w:ascii="Calibri" w:hAnsi="Calibri"/>
        </w:rPr>
        <w:t xml:space="preserve">reviously documented history of </w:t>
      </w:r>
      <w:r w:rsidR="00813E79" w:rsidRPr="00813E79">
        <w:rPr>
          <w:rFonts w:ascii="Calibri" w:hAnsi="Calibri"/>
          <w:b/>
        </w:rPr>
        <w:t>confirmed</w:t>
      </w:r>
      <w:r w:rsidR="00813E79" w:rsidRPr="00297781">
        <w:rPr>
          <w:rFonts w:ascii="Calibri" w:hAnsi="Calibri"/>
        </w:rPr>
        <w:t xml:space="preserve"> </w:t>
      </w:r>
      <w:r w:rsidR="00813E79">
        <w:rPr>
          <w:rFonts w:ascii="Calibri" w:hAnsi="Calibri"/>
          <w:b/>
        </w:rPr>
        <w:t>TB</w:t>
      </w:r>
      <w:r w:rsidR="00813E79" w:rsidRPr="00813E79">
        <w:rPr>
          <w:rFonts w:ascii="Calibri" w:hAnsi="Calibri"/>
          <w:b/>
        </w:rPr>
        <w:t xml:space="preserve"> disease</w:t>
      </w:r>
    </w:p>
    <w:p w:rsidR="00813E79" w:rsidRPr="00297781" w:rsidRDefault="00D91B5B" w:rsidP="000E3023">
      <w:pPr>
        <w:numPr>
          <w:ilvl w:val="0"/>
          <w:numId w:val="48"/>
        </w:numPr>
        <w:spacing w:before="120"/>
        <w:rPr>
          <w:rFonts w:ascii="Calibri" w:hAnsi="Calibri"/>
        </w:rPr>
      </w:pPr>
      <w:r w:rsidRPr="00813E79">
        <w:rPr>
          <w:rFonts w:ascii="Calibri" w:hAnsi="Calibri"/>
          <w:b/>
        </w:rPr>
        <w:t>Live</w:t>
      </w:r>
      <w:r w:rsidR="00813E79" w:rsidRPr="00813E79">
        <w:rPr>
          <w:rFonts w:ascii="Calibri" w:hAnsi="Calibri"/>
          <w:b/>
        </w:rPr>
        <w:t xml:space="preserve"> virus vaccine (</w:t>
      </w:r>
      <w:r w:rsidR="00813E79" w:rsidRPr="00297781">
        <w:rPr>
          <w:rFonts w:ascii="Calibri" w:hAnsi="Calibri"/>
        </w:rPr>
        <w:t>MMR, varicella, yellow fever, etc.) within the last 6-8 weeks.  The tuberculin skin test can be administered on same day as live virus vaccine or administered 6-8 weeks after, or the</w:t>
      </w:r>
      <w:r w:rsidR="00813E79" w:rsidRPr="00297781">
        <w:rPr>
          <w:rFonts w:ascii="Calibri" w:hAnsi="Calibri"/>
          <w:color w:val="FF0000"/>
        </w:rPr>
        <w:t xml:space="preserve"> </w:t>
      </w:r>
      <w:r w:rsidR="00813E79" w:rsidRPr="00297781">
        <w:rPr>
          <w:rFonts w:ascii="Calibri" w:hAnsi="Calibri"/>
        </w:rPr>
        <w:t xml:space="preserve">live virus vaccine may be administered on the day the </w:t>
      </w:r>
      <w:r w:rsidR="00813E79">
        <w:rPr>
          <w:rFonts w:ascii="Calibri" w:hAnsi="Calibri"/>
        </w:rPr>
        <w:t>TST</w:t>
      </w:r>
      <w:r w:rsidR="00813E79" w:rsidRPr="00297781">
        <w:rPr>
          <w:rFonts w:ascii="Calibri" w:hAnsi="Calibri"/>
        </w:rPr>
        <w:t xml:space="preserve"> is read.</w:t>
      </w:r>
    </w:p>
    <w:p w:rsidR="00813E79" w:rsidRPr="00297781" w:rsidRDefault="003E4DBE" w:rsidP="000E3023">
      <w:pPr>
        <w:numPr>
          <w:ilvl w:val="0"/>
          <w:numId w:val="48"/>
        </w:numPr>
        <w:spacing w:before="120"/>
        <w:rPr>
          <w:rFonts w:ascii="Calibri" w:hAnsi="Calibri"/>
        </w:rPr>
      </w:pPr>
      <w:r w:rsidRPr="00297781">
        <w:rPr>
          <w:rFonts w:ascii="Calibri" w:hAnsi="Calibri"/>
        </w:rPr>
        <w:t>History</w:t>
      </w:r>
      <w:r w:rsidR="00813E79" w:rsidRPr="00297781">
        <w:rPr>
          <w:rFonts w:ascii="Calibri" w:hAnsi="Calibri"/>
        </w:rPr>
        <w:t xml:space="preserve"> of immediate </w:t>
      </w:r>
      <w:r w:rsidR="00813E79" w:rsidRPr="00813E79">
        <w:rPr>
          <w:rFonts w:ascii="Calibri" w:hAnsi="Calibri"/>
          <w:b/>
        </w:rPr>
        <w:t xml:space="preserve">hypersensitivity or anaphylaxis </w:t>
      </w:r>
      <w:r w:rsidR="00813E79" w:rsidRPr="00297781">
        <w:rPr>
          <w:rFonts w:ascii="Calibri" w:hAnsi="Calibri"/>
        </w:rPr>
        <w:t xml:space="preserve">to latex or a previous </w:t>
      </w:r>
      <w:r w:rsidR="00813E79">
        <w:rPr>
          <w:rFonts w:ascii="Calibri" w:hAnsi="Calibri"/>
        </w:rPr>
        <w:t>TST</w:t>
      </w:r>
      <w:r w:rsidR="00813E79" w:rsidRPr="00297781">
        <w:rPr>
          <w:rFonts w:ascii="Calibri" w:hAnsi="Calibri"/>
        </w:rPr>
        <w:t xml:space="preserve">.  </w:t>
      </w:r>
    </w:p>
    <w:p w:rsidR="00F43759" w:rsidRPr="00204D4F" w:rsidRDefault="00F43759" w:rsidP="004A4957">
      <w:pPr>
        <w:tabs>
          <w:tab w:val="left" w:pos="0"/>
          <w:tab w:val="left" w:pos="540"/>
        </w:tabs>
        <w:rPr>
          <w:rFonts w:ascii="Calibri" w:hAnsi="Calibri" w:cs="Calibri"/>
          <w:sz w:val="22"/>
          <w:szCs w:val="22"/>
        </w:rPr>
      </w:pPr>
    </w:p>
    <w:p w:rsidR="003F5BC3" w:rsidRPr="003F5BC3" w:rsidRDefault="003F5BC3" w:rsidP="004A4957">
      <w:pPr>
        <w:tabs>
          <w:tab w:val="left" w:pos="0"/>
          <w:tab w:val="left" w:pos="540"/>
        </w:tabs>
        <w:rPr>
          <w:rFonts w:ascii="Calibri" w:hAnsi="Calibri" w:cs="Calibri"/>
          <w:b/>
          <w:sz w:val="22"/>
          <w:szCs w:val="22"/>
        </w:rPr>
      </w:pPr>
      <w:r w:rsidRPr="003F5BC3">
        <w:rPr>
          <w:rFonts w:ascii="Calibri" w:hAnsi="Calibri" w:cs="Calibri"/>
          <w:b/>
          <w:sz w:val="22"/>
          <w:szCs w:val="22"/>
        </w:rPr>
        <w:t>Procedure:</w:t>
      </w:r>
    </w:p>
    <w:p w:rsidR="00F6718E" w:rsidRPr="00204D4F" w:rsidRDefault="00F6718E" w:rsidP="004A4957">
      <w:pPr>
        <w:tabs>
          <w:tab w:val="left" w:pos="0"/>
          <w:tab w:val="left" w:pos="540"/>
        </w:tabs>
        <w:rPr>
          <w:rFonts w:ascii="Calibri" w:hAnsi="Calibri" w:cs="Calibri"/>
          <w:sz w:val="22"/>
          <w:szCs w:val="22"/>
        </w:rPr>
      </w:pPr>
      <w:r w:rsidRPr="00204D4F">
        <w:rPr>
          <w:rFonts w:ascii="Calibri" w:hAnsi="Calibri" w:cs="Calibri"/>
          <w:sz w:val="22"/>
          <w:szCs w:val="22"/>
        </w:rPr>
        <w:t>Use the left forearm</w:t>
      </w:r>
      <w:r w:rsidR="004B56F8" w:rsidRPr="00204D4F">
        <w:rPr>
          <w:rFonts w:ascii="Calibri" w:hAnsi="Calibri" w:cs="Calibri"/>
          <w:sz w:val="22"/>
          <w:szCs w:val="22"/>
        </w:rPr>
        <w:t xml:space="preserve">, </w:t>
      </w:r>
      <w:r w:rsidRPr="00204D4F">
        <w:rPr>
          <w:rFonts w:ascii="Calibri" w:hAnsi="Calibri" w:cs="Calibri"/>
          <w:sz w:val="22"/>
          <w:szCs w:val="22"/>
        </w:rPr>
        <w:t>4 inches from</w:t>
      </w:r>
      <w:r w:rsidR="004B56F8" w:rsidRPr="00204D4F">
        <w:rPr>
          <w:rFonts w:ascii="Calibri" w:hAnsi="Calibri" w:cs="Calibri"/>
          <w:sz w:val="22"/>
          <w:szCs w:val="22"/>
        </w:rPr>
        <w:t xml:space="preserve"> </w:t>
      </w:r>
      <w:r w:rsidRPr="00204D4F">
        <w:rPr>
          <w:rFonts w:ascii="Calibri" w:hAnsi="Calibri" w:cs="Calibri"/>
          <w:sz w:val="22"/>
          <w:szCs w:val="22"/>
        </w:rPr>
        <w:t>elbow.</w:t>
      </w:r>
      <w:r w:rsidR="004B56F8" w:rsidRPr="00204D4F">
        <w:rPr>
          <w:rFonts w:ascii="Calibri" w:hAnsi="Calibri" w:cs="Calibri"/>
          <w:sz w:val="22"/>
          <w:szCs w:val="22"/>
        </w:rPr>
        <w:t xml:space="preserve">  </w:t>
      </w:r>
      <w:r w:rsidRPr="00204D4F">
        <w:rPr>
          <w:rFonts w:ascii="Calibri" w:hAnsi="Calibri" w:cs="Calibri"/>
          <w:sz w:val="22"/>
          <w:szCs w:val="22"/>
        </w:rPr>
        <w:t xml:space="preserve">Avoid </w:t>
      </w:r>
      <w:r w:rsidR="004B56F8" w:rsidRPr="00204D4F">
        <w:rPr>
          <w:rFonts w:ascii="Calibri" w:hAnsi="Calibri" w:cs="Calibri"/>
          <w:sz w:val="22"/>
          <w:szCs w:val="22"/>
        </w:rPr>
        <w:t>areas</w:t>
      </w:r>
      <w:r w:rsidRPr="00204D4F">
        <w:rPr>
          <w:rFonts w:ascii="Calibri" w:hAnsi="Calibri" w:cs="Calibri"/>
          <w:sz w:val="22"/>
          <w:szCs w:val="22"/>
        </w:rPr>
        <w:t xml:space="preserve"> with a rash, scarring, veins, and </w:t>
      </w:r>
      <w:r w:rsidR="004B56F8" w:rsidRPr="00204D4F">
        <w:rPr>
          <w:rFonts w:ascii="Calibri" w:hAnsi="Calibri" w:cs="Calibri"/>
          <w:sz w:val="22"/>
          <w:szCs w:val="22"/>
        </w:rPr>
        <w:t>excessively hairy areas.</w:t>
      </w:r>
    </w:p>
    <w:p w:rsidR="00F6718E" w:rsidRPr="00204D4F" w:rsidRDefault="00F6718E" w:rsidP="004A4957">
      <w:pPr>
        <w:tabs>
          <w:tab w:val="left" w:pos="0"/>
          <w:tab w:val="left" w:pos="540"/>
        </w:tabs>
        <w:rPr>
          <w:rFonts w:ascii="Calibri" w:hAnsi="Calibri" w:cs="Calibri"/>
          <w:sz w:val="22"/>
          <w:szCs w:val="22"/>
        </w:rPr>
      </w:pPr>
      <w:r w:rsidRPr="00204D4F">
        <w:rPr>
          <w:rFonts w:ascii="Calibri" w:hAnsi="Calibri" w:cs="Calibri"/>
          <w:sz w:val="22"/>
          <w:szCs w:val="22"/>
        </w:rPr>
        <w:t xml:space="preserve">Clean area </w:t>
      </w:r>
      <w:r w:rsidR="004B56F8" w:rsidRPr="00204D4F">
        <w:rPr>
          <w:rFonts w:ascii="Calibri" w:hAnsi="Calibri" w:cs="Calibri"/>
          <w:sz w:val="22"/>
          <w:szCs w:val="22"/>
        </w:rPr>
        <w:t>with alcohol. Allow to air dry.</w:t>
      </w:r>
      <w:r w:rsidR="00AD615B">
        <w:rPr>
          <w:rFonts w:ascii="Calibri" w:hAnsi="Calibri" w:cs="Calibri"/>
          <w:sz w:val="22"/>
          <w:szCs w:val="22"/>
        </w:rPr>
        <w:t xml:space="preserve"> </w:t>
      </w:r>
    </w:p>
    <w:p w:rsidR="00F43759" w:rsidRPr="00204D4F" w:rsidRDefault="00F43759" w:rsidP="004A4957">
      <w:pPr>
        <w:tabs>
          <w:tab w:val="left" w:pos="0"/>
          <w:tab w:val="left" w:pos="540"/>
        </w:tabs>
        <w:rPr>
          <w:rFonts w:ascii="Calibri" w:hAnsi="Calibri" w:cs="Calibri"/>
          <w:sz w:val="22"/>
          <w:szCs w:val="22"/>
        </w:rPr>
      </w:pPr>
    </w:p>
    <w:p w:rsidR="00F6718E" w:rsidRPr="00460B5E" w:rsidRDefault="00F6718E" w:rsidP="004A4957">
      <w:pPr>
        <w:tabs>
          <w:tab w:val="left" w:pos="0"/>
          <w:tab w:val="left" w:pos="540"/>
        </w:tabs>
        <w:rPr>
          <w:rFonts w:ascii="Calibri" w:hAnsi="Calibri" w:cs="Calibri"/>
          <w:sz w:val="22"/>
          <w:szCs w:val="22"/>
        </w:rPr>
      </w:pPr>
      <w:r w:rsidRPr="00204D4F">
        <w:rPr>
          <w:rFonts w:ascii="Calibri" w:hAnsi="Calibri" w:cs="Calibri"/>
          <w:sz w:val="22"/>
          <w:szCs w:val="22"/>
        </w:rPr>
        <w:t>With the bevel up and the needle parallel to the arm, pull the skin taut and insert the needle just under the surface of the skin.</w:t>
      </w:r>
      <w:r w:rsidR="004B56F8" w:rsidRPr="00204D4F">
        <w:rPr>
          <w:rFonts w:ascii="Calibri" w:hAnsi="Calibri" w:cs="Calibri"/>
          <w:sz w:val="22"/>
          <w:szCs w:val="22"/>
        </w:rPr>
        <w:t xml:space="preserve">  </w:t>
      </w:r>
      <w:r w:rsidRPr="00204D4F">
        <w:rPr>
          <w:rFonts w:ascii="Calibri" w:hAnsi="Calibri" w:cs="Calibri"/>
          <w:sz w:val="22"/>
          <w:szCs w:val="22"/>
        </w:rPr>
        <w:t>Inject slowly to produce a 6-10 mm wheal.</w:t>
      </w:r>
      <w:r w:rsidR="00460B5E">
        <w:rPr>
          <w:rFonts w:ascii="Calibri" w:hAnsi="Calibri" w:cs="Calibri"/>
          <w:sz w:val="22"/>
          <w:szCs w:val="22"/>
        </w:rPr>
        <w:t xml:space="preserve"> </w:t>
      </w:r>
      <w:r w:rsidR="00460B5E" w:rsidRPr="00460B5E">
        <w:rPr>
          <w:rFonts w:ascii="Calibri" w:hAnsi="Calibri" w:cs="Calibri"/>
          <w:i/>
          <w:sz w:val="22"/>
          <w:szCs w:val="22"/>
        </w:rPr>
        <w:t>(Alternate sites, such as the thigh, upper back, or shoulder may be used when arms are not suitable)</w:t>
      </w:r>
      <w:r w:rsidR="00460B5E">
        <w:rPr>
          <w:rFonts w:ascii="Calibri" w:hAnsi="Calibri" w:cs="Calibri"/>
          <w:i/>
          <w:sz w:val="22"/>
          <w:szCs w:val="22"/>
        </w:rPr>
        <w:t xml:space="preserve">. </w:t>
      </w:r>
    </w:p>
    <w:p w:rsidR="00F43759" w:rsidRPr="00204D4F" w:rsidRDefault="004B56F8" w:rsidP="004A4957">
      <w:pPr>
        <w:tabs>
          <w:tab w:val="left" w:pos="0"/>
          <w:tab w:val="left" w:pos="540"/>
        </w:tabs>
        <w:rPr>
          <w:rFonts w:ascii="Calibri" w:hAnsi="Calibri" w:cs="Calibri"/>
          <w:sz w:val="22"/>
          <w:szCs w:val="22"/>
        </w:rPr>
      </w:pPr>
      <w:r w:rsidRPr="00204D4F">
        <w:rPr>
          <w:rFonts w:ascii="Calibri" w:hAnsi="Calibri" w:cs="Calibri"/>
          <w:sz w:val="22"/>
          <w:szCs w:val="22"/>
        </w:rPr>
        <w:t>Have patient return in 48-72 hours for TST to be read</w:t>
      </w:r>
      <w:r w:rsidR="00F43759" w:rsidRPr="00204D4F">
        <w:rPr>
          <w:rFonts w:ascii="Calibri" w:hAnsi="Calibri" w:cs="Calibri"/>
          <w:sz w:val="22"/>
          <w:szCs w:val="22"/>
        </w:rPr>
        <w:t>.</w:t>
      </w:r>
      <w:r w:rsidR="00460B5E">
        <w:rPr>
          <w:rFonts w:ascii="Calibri" w:hAnsi="Calibri" w:cs="Calibri"/>
          <w:sz w:val="22"/>
          <w:szCs w:val="22"/>
        </w:rPr>
        <w:t xml:space="preserve"> </w:t>
      </w:r>
      <w:r w:rsidR="00F43759" w:rsidRPr="00204D4F">
        <w:rPr>
          <w:rFonts w:ascii="Calibri" w:hAnsi="Calibri" w:cs="Calibri"/>
          <w:sz w:val="22"/>
          <w:szCs w:val="22"/>
        </w:rPr>
        <w:t xml:space="preserve">When patient returns, assess for induration (not redness), and measure transversely using TB ruler </w:t>
      </w:r>
      <w:r w:rsidR="00460B5E">
        <w:rPr>
          <w:rFonts w:ascii="Calibri" w:hAnsi="Calibri" w:cs="Calibri"/>
          <w:sz w:val="22"/>
          <w:szCs w:val="22"/>
        </w:rPr>
        <w:t>(Measure in mm)</w:t>
      </w:r>
    </w:p>
    <w:p w:rsidR="00B3597F" w:rsidRPr="00204D4F" w:rsidRDefault="00B3597F" w:rsidP="00F43759">
      <w:pPr>
        <w:rPr>
          <w:rFonts w:ascii="Calibri" w:hAnsi="Calibri" w:cs="Calibri"/>
          <w:bCs/>
          <w:sz w:val="22"/>
          <w:szCs w:val="22"/>
        </w:rPr>
      </w:pPr>
    </w:p>
    <w:p w:rsidR="00F43759" w:rsidRPr="00204D4F" w:rsidRDefault="00F43759" w:rsidP="00F43759">
      <w:pPr>
        <w:rPr>
          <w:rFonts w:ascii="Calibri" w:hAnsi="Calibri" w:cs="Calibri"/>
          <w:b/>
          <w:bCs/>
          <w:sz w:val="22"/>
          <w:szCs w:val="22"/>
        </w:rPr>
      </w:pPr>
      <w:r w:rsidRPr="00204D4F">
        <w:rPr>
          <w:rFonts w:ascii="Calibri" w:hAnsi="Calibri" w:cs="Calibri"/>
          <w:bCs/>
          <w:sz w:val="22"/>
          <w:szCs w:val="22"/>
        </w:rPr>
        <w:t>If TST is positive, fill out the TB Risk Assessment Form (</w:t>
      </w:r>
      <w:hyperlink r:id="rId36" w:anchor="tb-risk-assessment-" w:history="1">
        <w:r w:rsidR="00460B5E" w:rsidRPr="00A9528C">
          <w:rPr>
            <w:rFonts w:ascii="Calibri" w:hAnsi="Calibri" w:cs="Calibri"/>
            <w:color w:val="0000FF"/>
            <w:u w:val="single"/>
          </w:rPr>
          <w:t>MA Tuberculosis Risk Assessment</w:t>
        </w:r>
      </w:hyperlink>
      <w:r w:rsidRPr="00204D4F">
        <w:rPr>
          <w:rFonts w:ascii="Calibri" w:hAnsi="Calibri" w:cs="Calibri"/>
          <w:bCs/>
          <w:sz w:val="22"/>
          <w:szCs w:val="22"/>
        </w:rPr>
        <w:t>)</w:t>
      </w:r>
      <w:r w:rsidR="000E3023">
        <w:rPr>
          <w:rFonts w:ascii="Calibri" w:hAnsi="Calibri" w:cs="Calibri"/>
          <w:bCs/>
          <w:sz w:val="22"/>
          <w:szCs w:val="22"/>
        </w:rPr>
        <w:t xml:space="preserve"> and LTBI Case Report Form (</w:t>
      </w:r>
      <w:hyperlink r:id="rId37" w:history="1">
        <w:r w:rsidR="000E3023" w:rsidRPr="000E3023">
          <w:rPr>
            <w:rFonts w:ascii="Calibri" w:hAnsi="Calibri" w:cs="Calibri"/>
            <w:color w:val="0000FF"/>
            <w:u w:val="single"/>
          </w:rPr>
          <w:t>LTBI CRF  (mass.gov)</w:t>
        </w:r>
      </w:hyperlink>
      <w:r w:rsidR="000E3023">
        <w:rPr>
          <w:rFonts w:ascii="Calibri" w:hAnsi="Calibri" w:cs="Calibri"/>
        </w:rPr>
        <w:t>)</w:t>
      </w:r>
      <w:r w:rsidRPr="00204D4F">
        <w:rPr>
          <w:rFonts w:ascii="Calibri" w:hAnsi="Calibri" w:cs="Calibri"/>
          <w:bCs/>
          <w:sz w:val="22"/>
          <w:szCs w:val="22"/>
        </w:rPr>
        <w:t xml:space="preserve">. Refer to one of the MDPH clinics (preferred) or their </w:t>
      </w:r>
      <w:r w:rsidR="00460B5E">
        <w:rPr>
          <w:rFonts w:ascii="Calibri" w:hAnsi="Calibri" w:cs="Calibri"/>
          <w:bCs/>
          <w:sz w:val="22"/>
          <w:szCs w:val="22"/>
        </w:rPr>
        <w:t>health care provider</w:t>
      </w:r>
      <w:r w:rsidRPr="00204D4F">
        <w:rPr>
          <w:rFonts w:ascii="Calibri" w:hAnsi="Calibri" w:cs="Calibri"/>
          <w:bCs/>
          <w:sz w:val="22"/>
          <w:szCs w:val="22"/>
        </w:rPr>
        <w:t>. (</w:t>
      </w:r>
      <w:r w:rsidRPr="00204D4F">
        <w:rPr>
          <w:rFonts w:ascii="Calibri" w:hAnsi="Calibri" w:cs="Calibri"/>
          <w:b/>
          <w:bCs/>
          <w:sz w:val="22"/>
          <w:szCs w:val="22"/>
        </w:rPr>
        <w:t xml:space="preserve">The patient does </w:t>
      </w:r>
      <w:r w:rsidRPr="00204D4F">
        <w:rPr>
          <w:rFonts w:ascii="Calibri" w:hAnsi="Calibri" w:cs="Calibri"/>
          <w:b/>
          <w:bCs/>
          <w:sz w:val="22"/>
          <w:szCs w:val="22"/>
          <w:u w:val="single"/>
        </w:rPr>
        <w:t>not</w:t>
      </w:r>
      <w:r w:rsidRPr="00204D4F">
        <w:rPr>
          <w:rFonts w:ascii="Calibri" w:hAnsi="Calibri" w:cs="Calibri"/>
          <w:b/>
          <w:bCs/>
          <w:sz w:val="22"/>
          <w:szCs w:val="22"/>
        </w:rPr>
        <w:t xml:space="preserve"> need to be excluded from work or school if they are asymptomatic with a positive PPD while they are waiting to be seen for evaluation.)</w:t>
      </w:r>
    </w:p>
    <w:p w:rsidR="00B3597F" w:rsidRPr="00204D4F" w:rsidRDefault="00B3597F" w:rsidP="00F43759">
      <w:pPr>
        <w:rPr>
          <w:rFonts w:ascii="Calibri" w:hAnsi="Calibri" w:cs="Calibri"/>
          <w:bCs/>
          <w:sz w:val="22"/>
          <w:szCs w:val="22"/>
        </w:rPr>
      </w:pPr>
    </w:p>
    <w:p w:rsidR="00F43759" w:rsidRPr="00204D4F" w:rsidRDefault="00F43759" w:rsidP="00F43759">
      <w:pPr>
        <w:rPr>
          <w:rFonts w:ascii="Calibri" w:hAnsi="Calibri" w:cs="Calibri"/>
          <w:bCs/>
          <w:sz w:val="22"/>
          <w:szCs w:val="22"/>
        </w:rPr>
      </w:pPr>
      <w:r w:rsidRPr="00204D4F">
        <w:rPr>
          <w:rFonts w:ascii="Calibri" w:hAnsi="Calibri" w:cs="Calibri"/>
          <w:bCs/>
          <w:sz w:val="22"/>
          <w:szCs w:val="22"/>
        </w:rPr>
        <w:t xml:space="preserve">Report </w:t>
      </w:r>
      <w:r w:rsidR="00945F5B">
        <w:rPr>
          <w:rFonts w:ascii="Calibri" w:hAnsi="Calibri" w:cs="Calibri"/>
          <w:bCs/>
          <w:sz w:val="22"/>
          <w:szCs w:val="22"/>
        </w:rPr>
        <w:t>positive</w:t>
      </w:r>
      <w:r w:rsidRPr="00204D4F">
        <w:rPr>
          <w:rFonts w:ascii="Calibri" w:hAnsi="Calibri" w:cs="Calibri"/>
          <w:bCs/>
          <w:sz w:val="22"/>
          <w:szCs w:val="22"/>
        </w:rPr>
        <w:t xml:space="preserve"> test result</w:t>
      </w:r>
      <w:r w:rsidR="00945F5B">
        <w:rPr>
          <w:rFonts w:ascii="Calibri" w:hAnsi="Calibri" w:cs="Calibri"/>
          <w:bCs/>
          <w:sz w:val="22"/>
          <w:szCs w:val="22"/>
        </w:rPr>
        <w:t xml:space="preserve">s as LTBI; </w:t>
      </w:r>
      <w:r w:rsidRPr="00204D4F">
        <w:rPr>
          <w:rFonts w:ascii="Calibri" w:hAnsi="Calibri" w:cs="Calibri"/>
          <w:bCs/>
          <w:sz w:val="22"/>
          <w:szCs w:val="22"/>
        </w:rPr>
        <w:t xml:space="preserve">enter the information into MAVEN </w:t>
      </w:r>
      <w:r w:rsidRPr="003D0F78">
        <w:rPr>
          <w:rFonts w:ascii="Calibri" w:hAnsi="Calibri" w:cs="Calibri"/>
          <w:bCs/>
          <w:i/>
          <w:sz w:val="22"/>
          <w:szCs w:val="22"/>
        </w:rPr>
        <w:t>(See Chapter on Reportable Disease Guidelines: MAVEN</w:t>
      </w:r>
      <w:r w:rsidRPr="00204D4F">
        <w:rPr>
          <w:rFonts w:ascii="Calibri" w:hAnsi="Calibri" w:cs="Calibri"/>
          <w:bCs/>
          <w:sz w:val="22"/>
          <w:szCs w:val="22"/>
        </w:rPr>
        <w:t>)</w:t>
      </w:r>
      <w:r w:rsidR="00485C67">
        <w:rPr>
          <w:rFonts w:ascii="Calibri" w:hAnsi="Calibri" w:cs="Calibri"/>
          <w:bCs/>
          <w:sz w:val="22"/>
          <w:szCs w:val="22"/>
        </w:rPr>
        <w:t>.  Refer patient for treatment to their health provider, or to one of the regional TB Clinics.</w:t>
      </w:r>
    </w:p>
    <w:p w:rsidR="00F43759" w:rsidRPr="00B7577C" w:rsidRDefault="00F43759" w:rsidP="00F43759">
      <w:pPr>
        <w:rPr>
          <w:rFonts w:ascii="Calibri" w:hAnsi="Calibri" w:cs="Calibri"/>
          <w:b/>
          <w:bCs/>
          <w:sz w:val="22"/>
          <w:szCs w:val="22"/>
        </w:rPr>
      </w:pPr>
    </w:p>
    <w:p w:rsidR="001D438E" w:rsidRDefault="00F43759" w:rsidP="00F43759">
      <w:pPr>
        <w:rPr>
          <w:rFonts w:ascii="Calibri" w:hAnsi="Calibri" w:cs="Calibri"/>
          <w:bCs/>
          <w:sz w:val="22"/>
          <w:szCs w:val="22"/>
          <w:u w:val="single"/>
        </w:rPr>
      </w:pPr>
      <w:r w:rsidRPr="00B7577C">
        <w:rPr>
          <w:rFonts w:ascii="Calibri" w:hAnsi="Calibri" w:cs="Calibri"/>
          <w:b/>
          <w:bCs/>
          <w:sz w:val="22"/>
          <w:szCs w:val="22"/>
        </w:rPr>
        <w:t>List of MDPH TB Clinics:</w:t>
      </w:r>
      <w:r w:rsidRPr="00204D4F">
        <w:rPr>
          <w:rFonts w:ascii="Calibri" w:hAnsi="Calibri" w:cs="Calibri"/>
          <w:bCs/>
          <w:sz w:val="22"/>
          <w:szCs w:val="22"/>
          <w:u w:val="single"/>
        </w:rPr>
        <w:t xml:space="preserve"> </w:t>
      </w:r>
      <w:r w:rsidR="001D438E">
        <w:rPr>
          <w:rFonts w:ascii="Calibri" w:hAnsi="Calibri" w:cs="Calibri"/>
          <w:bCs/>
          <w:sz w:val="22"/>
          <w:szCs w:val="22"/>
          <w:u w:val="single"/>
        </w:rPr>
        <w:t xml:space="preserve">  </w:t>
      </w:r>
      <w:hyperlink r:id="rId38" w:history="1">
        <w:r w:rsidR="001D438E" w:rsidRPr="00A9528C">
          <w:rPr>
            <w:rFonts w:ascii="Calibri" w:hAnsi="Calibri" w:cs="Calibri"/>
            <w:color w:val="0000FF"/>
            <w:u w:val="single"/>
          </w:rPr>
          <w:t>MA TB Outpatient Services | Mass.gov</w:t>
        </w:r>
      </w:hyperlink>
    </w:p>
    <w:p w:rsidR="001D438E" w:rsidRDefault="001D438E" w:rsidP="00F43759">
      <w:pPr>
        <w:rPr>
          <w:rFonts w:ascii="Calibri" w:hAnsi="Calibri" w:cs="Calibri"/>
          <w:bCs/>
          <w:sz w:val="22"/>
          <w:szCs w:val="22"/>
          <w:u w:val="single"/>
        </w:rPr>
      </w:pPr>
    </w:p>
    <w:p w:rsidR="005562DC" w:rsidRDefault="00F43759" w:rsidP="00F43759">
      <w:pPr>
        <w:rPr>
          <w:rFonts w:ascii="Calibri" w:hAnsi="Calibri" w:cs="Calibri"/>
          <w:bCs/>
          <w:sz w:val="22"/>
          <w:szCs w:val="22"/>
          <w:u w:val="single"/>
        </w:rPr>
      </w:pPr>
      <w:r w:rsidRPr="00B7577C">
        <w:rPr>
          <w:rFonts w:ascii="Calibri" w:hAnsi="Calibri" w:cs="Calibri"/>
          <w:b/>
          <w:bCs/>
          <w:sz w:val="22"/>
          <w:szCs w:val="22"/>
        </w:rPr>
        <w:t>TB Patient Brochures</w:t>
      </w:r>
      <w:r w:rsidR="001D438E" w:rsidRPr="00B7577C">
        <w:rPr>
          <w:rFonts w:ascii="Calibri" w:hAnsi="Calibri" w:cs="Calibri"/>
          <w:b/>
          <w:bCs/>
          <w:sz w:val="22"/>
          <w:szCs w:val="22"/>
        </w:rPr>
        <w:t>:</w:t>
      </w:r>
      <w:r w:rsidR="001D438E" w:rsidRPr="001D438E">
        <w:rPr>
          <w:rFonts w:ascii="Calibri" w:hAnsi="Calibri" w:cs="Calibri"/>
          <w:bCs/>
          <w:sz w:val="22"/>
          <w:szCs w:val="22"/>
          <w:u w:val="single"/>
        </w:rPr>
        <w:t xml:space="preserve"> </w:t>
      </w:r>
    </w:p>
    <w:p w:rsidR="00F43759" w:rsidRDefault="001D438E" w:rsidP="00F43759">
      <w:pPr>
        <w:rPr>
          <w:rFonts w:ascii="Calibri" w:hAnsi="Calibri" w:cs="Calibri"/>
          <w:color w:val="0000FF"/>
          <w:u w:val="single"/>
        </w:rPr>
      </w:pPr>
      <w:r>
        <w:rPr>
          <w:rFonts w:ascii="Calibri" w:hAnsi="Calibri" w:cs="Calibri"/>
          <w:bCs/>
          <w:sz w:val="22"/>
          <w:szCs w:val="22"/>
          <w:u w:val="single"/>
        </w:rPr>
        <w:t xml:space="preserve">  </w:t>
      </w:r>
      <w:hyperlink r:id="rId39" w:history="1">
        <w:r w:rsidR="00B7577C" w:rsidRPr="00A9528C">
          <w:rPr>
            <w:rFonts w:ascii="Calibri" w:hAnsi="Calibri" w:cs="Calibri"/>
            <w:color w:val="0000FF"/>
            <w:u w:val="single"/>
          </w:rPr>
          <w:t>TB information for Patients | Mass.gov</w:t>
        </w:r>
      </w:hyperlink>
    </w:p>
    <w:p w:rsidR="00850AC4" w:rsidRPr="0065778B" w:rsidRDefault="002107BC" w:rsidP="00F43759">
      <w:pPr>
        <w:rPr>
          <w:rFonts w:ascii="Calibri" w:hAnsi="Calibri" w:cs="Calibri"/>
        </w:rPr>
      </w:pPr>
      <w:hyperlink r:id="rId40" w:history="1">
        <w:r w:rsidR="00850AC4" w:rsidRPr="0065778B">
          <w:rPr>
            <w:rFonts w:ascii="Calibri" w:hAnsi="Calibri" w:cs="Calibri"/>
            <w:color w:val="0000FF"/>
            <w:u w:val="single"/>
          </w:rPr>
          <w:t>Massachusetts Health Promotion Clearinghouse:TB / Mass.gov</w:t>
        </w:r>
      </w:hyperlink>
    </w:p>
    <w:p w:rsidR="00C44C7A" w:rsidRPr="0065778B" w:rsidRDefault="002107BC" w:rsidP="005562DC">
      <w:pPr>
        <w:rPr>
          <w:rFonts w:ascii="Calibri" w:hAnsi="Calibri" w:cs="Calibri"/>
          <w:bCs/>
          <w:sz w:val="22"/>
          <w:szCs w:val="22"/>
          <w:u w:val="single"/>
        </w:rPr>
      </w:pPr>
      <w:hyperlink r:id="rId41" w:history="1">
        <w:r w:rsidR="00850AC4" w:rsidRPr="0065778B">
          <w:rPr>
            <w:rFonts w:ascii="Calibri" w:hAnsi="Calibri" w:cs="Calibri"/>
            <w:color w:val="0000FF"/>
            <w:u w:val="single"/>
          </w:rPr>
          <w:t>Professional Resources &amp; Tools | TB | CDC</w:t>
        </w:r>
      </w:hyperlink>
    </w:p>
    <w:p w:rsidR="00C44C7A" w:rsidRDefault="00C44C7A">
      <w:pPr>
        <w:tabs>
          <w:tab w:val="left" w:pos="360"/>
        </w:tabs>
        <w:ind w:left="360"/>
        <w:jc w:val="both"/>
      </w:pPr>
    </w:p>
    <w:p w:rsidR="00C44C7A" w:rsidRDefault="00C44C7A">
      <w:pPr>
        <w:tabs>
          <w:tab w:val="left" w:pos="360"/>
        </w:tabs>
        <w:ind w:left="360"/>
        <w:jc w:val="both"/>
      </w:pPr>
    </w:p>
    <w:tbl>
      <w:tblPr>
        <w:tblW w:w="6750" w:type="dxa"/>
        <w:tblInd w:w="1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50"/>
        <w:gridCol w:w="3600"/>
      </w:tblGrid>
      <w:tr w:rsidR="00A9528C" w:rsidRPr="00A9528C" w:rsidTr="00C44C7A">
        <w:trPr>
          <w:cantSplit/>
          <w:trHeight w:val="557"/>
        </w:trPr>
        <w:tc>
          <w:tcPr>
            <w:tcW w:w="3150" w:type="dxa"/>
            <w:shd w:val="clear" w:color="auto" w:fill="4F81BD"/>
          </w:tcPr>
          <w:p w:rsidR="00AD615B" w:rsidRPr="00E53D7B" w:rsidRDefault="002107BC" w:rsidP="001B0D30">
            <w:pPr>
              <w:jc w:val="center"/>
              <w:rPr>
                <w:rFonts w:ascii="Calibri" w:eastAsia="MS Mincho" w:hAnsi="Calibri" w:cs="Calibri"/>
                <w:b/>
                <w:color w:val="FFFFFF"/>
              </w:rPr>
            </w:pPr>
            <w:r>
              <w:rPr>
                <w:noProof/>
              </w:rPr>
              <w:pict>
                <v:rect id="Rectangle 396" o:spid="_x0000_s1050" style="position:absolute;left:0;text-align:left;margin-left:340.65pt;margin-top:0;width:194.55pt;height:622.5pt;flip:x;z-index:251658752;visibility:visible;mso-wrap-style:square;mso-width-percent:400;mso-wrap-distance-left:9pt;mso-wrap-distance-top:7.2pt;mso-wrap-distance-right:9pt;mso-wrap-distance-bottom:7.2pt;mso-position-horizontal-relative:margin;mso-position-vertical-relative:margin;mso-width-percent:400;mso-width-relative:margin;mso-height-relative:page;v-text-anchor:middle" o:allowincell="f" fillcolor="#b8cce4" strokeweight="1.5pt">
                  <v:shadow on="t" type="perspective" color="black" opacity="26214f" origin="-.5,-.5" offset=".74836mm,.74836mm" matrix="65864f,,,65864f"/>
                  <v:textbox style="mso-next-textbox:#Rectangle 396" inset="21.6pt,21.6pt,21.6pt,21.6pt">
                    <w:txbxContent>
                      <w:p w:rsidR="00C44C7A" w:rsidRPr="00C44C7A" w:rsidRDefault="00C44C7A" w:rsidP="00C44C7A">
                        <w:pPr>
                          <w:rPr>
                            <w:rFonts w:ascii="Calibri" w:hAnsi="Calibri" w:cs="Calibri"/>
                            <w:b/>
                            <w:i/>
                            <w:sz w:val="20"/>
                            <w:szCs w:val="20"/>
                          </w:rPr>
                        </w:pPr>
                        <w:r w:rsidRPr="00C44C7A">
                          <w:rPr>
                            <w:rFonts w:ascii="Calibri" w:hAnsi="Calibri" w:cs="Calibri"/>
                            <w:b/>
                            <w:i/>
                            <w:sz w:val="20"/>
                            <w:szCs w:val="20"/>
                          </w:rPr>
                          <w:t>Can you administer COVID-19 Vaccines and then screen for LTBI using TST or IGRA?</w:t>
                        </w:r>
                      </w:p>
                      <w:p w:rsidR="00C44C7A" w:rsidRPr="00C44C7A" w:rsidRDefault="00C44C7A" w:rsidP="00C44C7A">
                        <w:pPr>
                          <w:rPr>
                            <w:rFonts w:ascii="Calibri" w:hAnsi="Calibri" w:cs="Calibri"/>
                            <w:b/>
                            <w:i/>
                            <w:sz w:val="20"/>
                            <w:szCs w:val="20"/>
                          </w:rPr>
                        </w:pPr>
                      </w:p>
                      <w:p w:rsidR="00C44C7A" w:rsidRPr="00C44C7A" w:rsidRDefault="00C44C7A" w:rsidP="00C44C7A">
                        <w:pPr>
                          <w:rPr>
                            <w:rFonts w:ascii="Cambria" w:hAnsi="Cambria"/>
                            <w:i/>
                            <w:sz w:val="20"/>
                            <w:szCs w:val="20"/>
                          </w:rPr>
                        </w:pPr>
                        <w:r w:rsidRPr="00C44C7A">
                          <w:rPr>
                            <w:rFonts w:ascii="Cambria" w:hAnsi="Cambria"/>
                            <w:i/>
                            <w:sz w:val="20"/>
                            <w:szCs w:val="20"/>
                          </w:rPr>
                          <w:t xml:space="preserve">Testing for TB infection with either the TST or an IGRA, can be done before or during the same encounter as COVID-19 vaccination. It is recommended that the TST/IGRA be done before administration of the COVID-19 vaccination. If this is not possible, these tests should be delayed ≥4 weeks after the completion of COVID-19 vaccination series.  However, this decision is at the discretion of the responsible medical provider (eg, during contact investigation after exposure to contagious TB disease). </w:t>
                        </w:r>
                      </w:p>
                      <w:p w:rsidR="00C44C7A" w:rsidRPr="00C44C7A" w:rsidRDefault="00C44C7A" w:rsidP="00C44C7A">
                        <w:pPr>
                          <w:rPr>
                            <w:rFonts w:ascii="Cambria" w:hAnsi="Cambria"/>
                            <w:i/>
                            <w:sz w:val="20"/>
                            <w:szCs w:val="20"/>
                          </w:rPr>
                        </w:pPr>
                        <w:r w:rsidRPr="00C44C7A">
                          <w:rPr>
                            <w:rFonts w:ascii="Cambria" w:hAnsi="Cambria"/>
                            <w:i/>
                            <w:sz w:val="20"/>
                            <w:szCs w:val="20"/>
                          </w:rPr>
                          <w:t>The reliability of a positive TST or IGRA result after COVID-19 vaccination is expected to be the same as without the vaccination. COVID-19 vaccination is not expected to cause false positive results from a TB test that is done at the same encounter as or after COVID-19 vaccination. It should be noted that the reliability of a negative TST or IGRA result after COVID-19 vaccination has not been studied. If these tests cannot be done at the time of COVID-19 vaccine administration or delayed until ≥4 weeks after administration, a false negative TST or IGRA cannot be excluded, and consideration should be given to repeating negative TST or IGRA tests at least 4 weeks after the completion of COVID-19 vaccination.</w:t>
                        </w:r>
                      </w:p>
                      <w:p w:rsidR="00C44C7A" w:rsidRPr="00C44C7A" w:rsidRDefault="00C44C7A" w:rsidP="00C44C7A">
                        <w:pPr>
                          <w:rPr>
                            <w:rFonts w:ascii="Cambria" w:hAnsi="Cambria"/>
                            <w:i/>
                            <w:color w:val="4F81BD"/>
                            <w:sz w:val="20"/>
                            <w:szCs w:val="20"/>
                          </w:rPr>
                        </w:pPr>
                        <w:r w:rsidRPr="00C44C7A">
                          <w:rPr>
                            <w:rFonts w:ascii="Cambria" w:hAnsi="Cambria"/>
                            <w:i/>
                            <w:sz w:val="20"/>
                            <w:szCs w:val="20"/>
                          </w:rPr>
                          <w:t>Patients who have active TB disease or suspect active TB disease can receive a COVID-19 vaccine.  However, it should be noted that presence of moderate/severe acute illness is a precaution to administration of all vaccines.</w:t>
                        </w:r>
                      </w:p>
                    </w:txbxContent>
                  </v:textbox>
                  <w10:wrap type="square" anchorx="margin" anchory="margin"/>
                </v:rect>
              </w:pict>
            </w:r>
            <w:r w:rsidR="00AD615B" w:rsidRPr="00E53D7B">
              <w:rPr>
                <w:rFonts w:ascii="Calibri" w:eastAsia="MS Mincho" w:hAnsi="Calibri" w:cs="Calibri"/>
                <w:b/>
                <w:color w:val="FFFFFF"/>
              </w:rPr>
              <w:t>Latent TB Infection (LTBI)</w:t>
            </w:r>
          </w:p>
        </w:tc>
        <w:tc>
          <w:tcPr>
            <w:tcW w:w="3600" w:type="dxa"/>
            <w:shd w:val="clear" w:color="auto" w:fill="4F81BD"/>
          </w:tcPr>
          <w:p w:rsidR="00AD615B" w:rsidRPr="00E53D7B" w:rsidRDefault="00AD615B" w:rsidP="001B0D30">
            <w:pPr>
              <w:jc w:val="center"/>
              <w:rPr>
                <w:rFonts w:ascii="Calibri" w:eastAsia="MS Mincho" w:hAnsi="Calibri" w:cs="Calibri"/>
                <w:b/>
                <w:color w:val="FFFFFF"/>
              </w:rPr>
            </w:pPr>
            <w:r w:rsidRPr="00E53D7B">
              <w:rPr>
                <w:rFonts w:ascii="Calibri" w:eastAsia="MS Mincho" w:hAnsi="Calibri" w:cs="Calibri"/>
                <w:b/>
                <w:color w:val="FFFFFF"/>
              </w:rPr>
              <w:t>TB Disease</w:t>
            </w:r>
          </w:p>
        </w:tc>
      </w:tr>
      <w:tr w:rsidR="00A9528C" w:rsidRPr="00A9528C" w:rsidTr="00C44C7A">
        <w:tc>
          <w:tcPr>
            <w:tcW w:w="3150" w:type="dxa"/>
            <w:shd w:val="clear" w:color="auto" w:fill="auto"/>
            <w:hideMark/>
          </w:tcPr>
          <w:p w:rsidR="00AD615B" w:rsidRPr="00A9528C" w:rsidRDefault="00AD615B" w:rsidP="004E50A1">
            <w:pPr>
              <w:numPr>
                <w:ilvl w:val="0"/>
                <w:numId w:val="28"/>
              </w:numPr>
              <w:spacing w:before="100" w:beforeAutospacing="1" w:after="100" w:afterAutospacing="1"/>
              <w:rPr>
                <w:rFonts w:ascii="Calibri" w:eastAsia="MS Mincho" w:hAnsi="Calibri" w:cs="Calibri"/>
                <w:color w:val="212529"/>
              </w:rPr>
            </w:pPr>
            <w:r w:rsidRPr="00A9528C">
              <w:rPr>
                <w:rFonts w:ascii="Calibri" w:eastAsia="MS Mincho" w:hAnsi="Calibri" w:cs="Calibri"/>
                <w:color w:val="212529"/>
              </w:rPr>
              <w:t>Has no symptoms</w:t>
            </w:r>
          </w:p>
        </w:tc>
        <w:tc>
          <w:tcPr>
            <w:tcW w:w="3600" w:type="dxa"/>
            <w:shd w:val="clear" w:color="auto" w:fill="auto"/>
            <w:hideMark/>
          </w:tcPr>
          <w:p w:rsidR="00AD615B" w:rsidRPr="00A9528C" w:rsidRDefault="00AD615B" w:rsidP="007074CB">
            <w:pPr>
              <w:numPr>
                <w:ilvl w:val="0"/>
                <w:numId w:val="29"/>
              </w:numPr>
              <w:spacing w:before="100" w:beforeAutospacing="1" w:after="100" w:afterAutospacing="1"/>
              <w:rPr>
                <w:rFonts w:ascii="Calibri" w:eastAsia="MS Mincho" w:hAnsi="Calibri" w:cs="Calibri"/>
                <w:color w:val="212529"/>
              </w:rPr>
            </w:pPr>
            <w:r w:rsidRPr="00A9528C">
              <w:rPr>
                <w:rFonts w:ascii="Calibri" w:eastAsia="MS Mincho" w:hAnsi="Calibri" w:cs="Calibri"/>
                <w:color w:val="212529"/>
              </w:rPr>
              <w:t>Has symptoms that may include</w:t>
            </w:r>
          </w:p>
          <w:p w:rsidR="00AD615B" w:rsidRPr="00A9528C" w:rsidRDefault="00AD615B" w:rsidP="00A9528C">
            <w:pPr>
              <w:numPr>
                <w:ilvl w:val="1"/>
                <w:numId w:val="29"/>
              </w:numPr>
              <w:spacing w:before="100" w:beforeAutospacing="1" w:after="100" w:afterAutospacing="1"/>
              <w:rPr>
                <w:rFonts w:ascii="Calibri" w:eastAsia="MS Mincho" w:hAnsi="Calibri" w:cs="Calibri"/>
                <w:color w:val="212529"/>
              </w:rPr>
            </w:pPr>
            <w:r w:rsidRPr="00A9528C">
              <w:rPr>
                <w:rFonts w:ascii="Calibri" w:eastAsia="MS Mincho" w:hAnsi="Calibri" w:cs="Calibri"/>
                <w:color w:val="212529"/>
              </w:rPr>
              <w:t>a bad cough that lasts 3 weeks or longer</w:t>
            </w:r>
          </w:p>
          <w:p w:rsidR="00AD615B" w:rsidRPr="00A9528C" w:rsidRDefault="00AD615B" w:rsidP="00A9528C">
            <w:pPr>
              <w:numPr>
                <w:ilvl w:val="1"/>
                <w:numId w:val="29"/>
              </w:numPr>
              <w:spacing w:before="100" w:beforeAutospacing="1" w:after="100" w:afterAutospacing="1"/>
              <w:rPr>
                <w:rFonts w:ascii="Calibri" w:eastAsia="MS Mincho" w:hAnsi="Calibri" w:cs="Calibri"/>
                <w:color w:val="212529"/>
              </w:rPr>
            </w:pPr>
            <w:r w:rsidRPr="00A9528C">
              <w:rPr>
                <w:rFonts w:ascii="Calibri" w:eastAsia="MS Mincho" w:hAnsi="Calibri" w:cs="Calibri"/>
                <w:color w:val="212529"/>
              </w:rPr>
              <w:t>pain in the chest</w:t>
            </w:r>
          </w:p>
          <w:p w:rsidR="00AD615B" w:rsidRPr="00A9528C" w:rsidRDefault="00AD615B" w:rsidP="00A9528C">
            <w:pPr>
              <w:numPr>
                <w:ilvl w:val="1"/>
                <w:numId w:val="29"/>
              </w:numPr>
              <w:spacing w:before="100" w:beforeAutospacing="1" w:after="100" w:afterAutospacing="1"/>
              <w:rPr>
                <w:rFonts w:ascii="Calibri" w:eastAsia="MS Mincho" w:hAnsi="Calibri" w:cs="Calibri"/>
                <w:color w:val="212529"/>
              </w:rPr>
            </w:pPr>
            <w:r w:rsidRPr="00A9528C">
              <w:rPr>
                <w:rFonts w:ascii="Calibri" w:eastAsia="MS Mincho" w:hAnsi="Calibri" w:cs="Calibri"/>
                <w:color w:val="212529"/>
              </w:rPr>
              <w:t>coughing up blood or sputum</w:t>
            </w:r>
          </w:p>
          <w:p w:rsidR="00AD615B" w:rsidRPr="00A9528C" w:rsidRDefault="00AD615B" w:rsidP="00A9528C">
            <w:pPr>
              <w:numPr>
                <w:ilvl w:val="1"/>
                <w:numId w:val="29"/>
              </w:numPr>
              <w:spacing w:before="100" w:beforeAutospacing="1" w:after="100" w:afterAutospacing="1"/>
              <w:rPr>
                <w:rFonts w:ascii="Calibri" w:eastAsia="MS Mincho" w:hAnsi="Calibri" w:cs="Calibri"/>
                <w:color w:val="212529"/>
              </w:rPr>
            </w:pPr>
            <w:r w:rsidRPr="00A9528C">
              <w:rPr>
                <w:rFonts w:ascii="Calibri" w:eastAsia="MS Mincho" w:hAnsi="Calibri" w:cs="Calibri"/>
                <w:color w:val="212529"/>
              </w:rPr>
              <w:t>weakness or fatigue</w:t>
            </w:r>
          </w:p>
          <w:p w:rsidR="00AD615B" w:rsidRPr="00A9528C" w:rsidRDefault="00AD615B" w:rsidP="00A9528C">
            <w:pPr>
              <w:numPr>
                <w:ilvl w:val="1"/>
                <w:numId w:val="29"/>
              </w:numPr>
              <w:spacing w:before="100" w:beforeAutospacing="1" w:after="100" w:afterAutospacing="1"/>
              <w:rPr>
                <w:rFonts w:ascii="Calibri" w:eastAsia="MS Mincho" w:hAnsi="Calibri" w:cs="Calibri"/>
                <w:color w:val="212529"/>
              </w:rPr>
            </w:pPr>
            <w:r w:rsidRPr="00A9528C">
              <w:rPr>
                <w:rFonts w:ascii="Calibri" w:eastAsia="MS Mincho" w:hAnsi="Calibri" w:cs="Calibri"/>
                <w:color w:val="212529"/>
              </w:rPr>
              <w:t>weight loss</w:t>
            </w:r>
          </w:p>
          <w:p w:rsidR="00AD615B" w:rsidRPr="00A9528C" w:rsidRDefault="00AD615B" w:rsidP="00A9528C">
            <w:pPr>
              <w:numPr>
                <w:ilvl w:val="1"/>
                <w:numId w:val="29"/>
              </w:numPr>
              <w:spacing w:before="100" w:beforeAutospacing="1" w:after="100" w:afterAutospacing="1"/>
              <w:rPr>
                <w:rFonts w:ascii="Calibri" w:eastAsia="MS Mincho" w:hAnsi="Calibri" w:cs="Calibri"/>
                <w:color w:val="212529"/>
              </w:rPr>
            </w:pPr>
            <w:r w:rsidRPr="00A9528C">
              <w:rPr>
                <w:rFonts w:ascii="Calibri" w:eastAsia="MS Mincho" w:hAnsi="Calibri" w:cs="Calibri"/>
                <w:color w:val="212529"/>
              </w:rPr>
              <w:t>no appetite</w:t>
            </w:r>
          </w:p>
          <w:p w:rsidR="00AD615B" w:rsidRPr="00A9528C" w:rsidRDefault="00AD615B" w:rsidP="00A9528C">
            <w:pPr>
              <w:numPr>
                <w:ilvl w:val="1"/>
                <w:numId w:val="29"/>
              </w:numPr>
              <w:spacing w:before="100" w:beforeAutospacing="1" w:after="100" w:afterAutospacing="1"/>
              <w:rPr>
                <w:rFonts w:ascii="Calibri" w:eastAsia="MS Mincho" w:hAnsi="Calibri" w:cs="Calibri"/>
                <w:color w:val="212529"/>
              </w:rPr>
            </w:pPr>
            <w:r w:rsidRPr="00A9528C">
              <w:rPr>
                <w:rFonts w:ascii="Calibri" w:eastAsia="MS Mincho" w:hAnsi="Calibri" w:cs="Calibri"/>
                <w:color w:val="212529"/>
              </w:rPr>
              <w:t>chills</w:t>
            </w:r>
          </w:p>
          <w:p w:rsidR="00AD615B" w:rsidRPr="00A9528C" w:rsidRDefault="00AD615B" w:rsidP="00A9528C">
            <w:pPr>
              <w:numPr>
                <w:ilvl w:val="1"/>
                <w:numId w:val="29"/>
              </w:numPr>
              <w:spacing w:before="100" w:beforeAutospacing="1" w:after="100" w:afterAutospacing="1"/>
              <w:rPr>
                <w:rFonts w:ascii="Calibri" w:eastAsia="MS Mincho" w:hAnsi="Calibri" w:cs="Calibri"/>
                <w:color w:val="212529"/>
              </w:rPr>
            </w:pPr>
            <w:r w:rsidRPr="00A9528C">
              <w:rPr>
                <w:rFonts w:ascii="Calibri" w:eastAsia="MS Mincho" w:hAnsi="Calibri" w:cs="Calibri"/>
                <w:color w:val="212529"/>
              </w:rPr>
              <w:t>fever</w:t>
            </w:r>
          </w:p>
          <w:p w:rsidR="00AD615B" w:rsidRPr="00A9528C" w:rsidRDefault="00AD615B" w:rsidP="00A9528C">
            <w:pPr>
              <w:numPr>
                <w:ilvl w:val="1"/>
                <w:numId w:val="29"/>
              </w:numPr>
              <w:spacing w:before="100" w:beforeAutospacing="1" w:after="100" w:afterAutospacing="1"/>
              <w:rPr>
                <w:rFonts w:ascii="Calibri" w:eastAsia="MS Mincho" w:hAnsi="Calibri" w:cs="Calibri"/>
                <w:color w:val="212529"/>
              </w:rPr>
            </w:pPr>
            <w:r w:rsidRPr="00A9528C">
              <w:rPr>
                <w:rFonts w:ascii="Calibri" w:eastAsia="MS Mincho" w:hAnsi="Calibri" w:cs="Calibri"/>
                <w:color w:val="212529"/>
              </w:rPr>
              <w:t>sweating at night</w:t>
            </w:r>
          </w:p>
        </w:tc>
      </w:tr>
      <w:tr w:rsidR="00AD615B" w:rsidRPr="00A9528C" w:rsidTr="00C44C7A">
        <w:trPr>
          <w:cantSplit/>
          <w:trHeight w:val="548"/>
        </w:trPr>
        <w:tc>
          <w:tcPr>
            <w:tcW w:w="3150" w:type="dxa"/>
            <w:shd w:val="clear" w:color="auto" w:fill="auto"/>
          </w:tcPr>
          <w:tbl>
            <w:tblPr>
              <w:tblW w:w="14775" w:type="dxa"/>
              <w:shd w:val="clear" w:color="auto" w:fill="FFFFFF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485"/>
              <w:gridCol w:w="7290"/>
            </w:tblGrid>
            <w:tr w:rsidR="00AD615B" w:rsidRPr="00A9528C" w:rsidTr="001B0D30">
              <w:tc>
                <w:tcPr>
                  <w:tcW w:w="7485" w:type="dxa"/>
                  <w:tcBorders>
                    <w:top w:val="single" w:sz="6" w:space="0" w:color="DEE2E6"/>
                  </w:tcBorders>
                  <w:shd w:val="clear" w:color="auto" w:fill="FFFFFF"/>
                  <w:hideMark/>
                </w:tcPr>
                <w:p w:rsidR="00AD615B" w:rsidRPr="00A9528C" w:rsidRDefault="00AD615B" w:rsidP="00AD615B">
                  <w:pPr>
                    <w:numPr>
                      <w:ilvl w:val="0"/>
                      <w:numId w:val="18"/>
                    </w:numPr>
                    <w:spacing w:before="100" w:beforeAutospacing="1" w:after="100" w:afterAutospacing="1"/>
                    <w:rPr>
                      <w:rFonts w:ascii="Calibri" w:hAnsi="Calibri" w:cs="Calibri"/>
                      <w:color w:val="212529"/>
                    </w:rPr>
                  </w:pPr>
                  <w:r w:rsidRPr="00A9528C">
                    <w:rPr>
                      <w:rFonts w:ascii="Calibri" w:hAnsi="Calibri" w:cs="Calibri"/>
                      <w:color w:val="212529"/>
                    </w:rPr>
                    <w:t>Does not feel sick</w:t>
                  </w:r>
                </w:p>
              </w:tc>
              <w:tc>
                <w:tcPr>
                  <w:tcW w:w="7290" w:type="dxa"/>
                  <w:tcBorders>
                    <w:top w:val="single" w:sz="6" w:space="0" w:color="DEE2E6"/>
                  </w:tcBorders>
                  <w:shd w:val="clear" w:color="auto" w:fill="FFFFFF"/>
                  <w:hideMark/>
                </w:tcPr>
                <w:p w:rsidR="00AD615B" w:rsidRPr="00A9528C" w:rsidRDefault="00AD615B" w:rsidP="00AD615B">
                  <w:pPr>
                    <w:numPr>
                      <w:ilvl w:val="0"/>
                      <w:numId w:val="19"/>
                    </w:numPr>
                    <w:spacing w:before="100" w:beforeAutospacing="1" w:after="100" w:afterAutospacing="1"/>
                    <w:rPr>
                      <w:rFonts w:ascii="Calibri" w:hAnsi="Calibri" w:cs="Calibri"/>
                      <w:color w:val="212529"/>
                    </w:rPr>
                  </w:pPr>
                  <w:r w:rsidRPr="00A9528C">
                    <w:rPr>
                      <w:rFonts w:ascii="Calibri" w:hAnsi="Calibri" w:cs="Calibri"/>
                      <w:color w:val="212529"/>
                    </w:rPr>
                    <w:t>Usually feels sick</w:t>
                  </w:r>
                </w:p>
              </w:tc>
            </w:tr>
          </w:tbl>
          <w:p w:rsidR="00AD615B" w:rsidRPr="00A9528C" w:rsidRDefault="00AD615B" w:rsidP="00A9528C">
            <w:pPr>
              <w:jc w:val="center"/>
              <w:rPr>
                <w:rFonts w:ascii="Calibri" w:eastAsia="MS Mincho" w:hAnsi="Calibri" w:cs="Calibri"/>
                <w:b/>
                <w:bCs/>
                <w:color w:val="FFFFFF"/>
              </w:rPr>
            </w:pPr>
          </w:p>
        </w:tc>
        <w:tc>
          <w:tcPr>
            <w:tcW w:w="3600" w:type="dxa"/>
            <w:shd w:val="clear" w:color="auto" w:fill="auto"/>
          </w:tcPr>
          <w:tbl>
            <w:tblPr>
              <w:tblW w:w="14775" w:type="dxa"/>
              <w:shd w:val="clear" w:color="auto" w:fill="FFFFFF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3"/>
              <w:gridCol w:w="14742"/>
            </w:tblGrid>
            <w:tr w:rsidR="00AD615B" w:rsidRPr="00A9528C" w:rsidTr="001B0D30">
              <w:tc>
                <w:tcPr>
                  <w:tcW w:w="33" w:type="dxa"/>
                  <w:tcBorders>
                    <w:top w:val="single" w:sz="6" w:space="0" w:color="DEE2E6"/>
                  </w:tcBorders>
                  <w:shd w:val="clear" w:color="auto" w:fill="FFFFFF"/>
                  <w:hideMark/>
                </w:tcPr>
                <w:p w:rsidR="00AD615B" w:rsidRPr="00A9528C" w:rsidRDefault="00AD615B" w:rsidP="00AD615B">
                  <w:pPr>
                    <w:numPr>
                      <w:ilvl w:val="0"/>
                      <w:numId w:val="18"/>
                    </w:numPr>
                    <w:spacing w:before="100" w:beforeAutospacing="1" w:after="100" w:afterAutospacing="1"/>
                    <w:rPr>
                      <w:rFonts w:ascii="Calibri" w:hAnsi="Calibri" w:cs="Calibri"/>
                      <w:color w:val="212529"/>
                    </w:rPr>
                  </w:pPr>
                </w:p>
              </w:tc>
              <w:tc>
                <w:tcPr>
                  <w:tcW w:w="14742" w:type="dxa"/>
                  <w:tcBorders>
                    <w:top w:val="single" w:sz="6" w:space="0" w:color="DEE2E6"/>
                  </w:tcBorders>
                  <w:shd w:val="clear" w:color="auto" w:fill="FFFFFF"/>
                  <w:hideMark/>
                </w:tcPr>
                <w:p w:rsidR="00AD615B" w:rsidRPr="00A9528C" w:rsidRDefault="00AD615B" w:rsidP="00AD615B">
                  <w:pPr>
                    <w:numPr>
                      <w:ilvl w:val="0"/>
                      <w:numId w:val="19"/>
                    </w:numPr>
                    <w:spacing w:before="100" w:beforeAutospacing="1" w:after="100" w:afterAutospacing="1"/>
                    <w:rPr>
                      <w:rFonts w:ascii="Calibri" w:hAnsi="Calibri" w:cs="Calibri"/>
                      <w:color w:val="212529"/>
                    </w:rPr>
                  </w:pPr>
                  <w:r w:rsidRPr="00A9528C">
                    <w:rPr>
                      <w:rFonts w:ascii="Calibri" w:hAnsi="Calibri" w:cs="Calibri"/>
                      <w:color w:val="212529"/>
                    </w:rPr>
                    <w:t>Usually feels sick</w:t>
                  </w:r>
                </w:p>
              </w:tc>
            </w:tr>
          </w:tbl>
          <w:p w:rsidR="00AD615B" w:rsidRPr="00A9528C" w:rsidRDefault="00AD615B" w:rsidP="00A9528C">
            <w:pPr>
              <w:jc w:val="center"/>
              <w:rPr>
                <w:rFonts w:ascii="Calibri" w:eastAsia="MS Mincho" w:hAnsi="Calibri" w:cs="Calibri"/>
                <w:b/>
                <w:bCs/>
                <w:color w:val="FFFFFF"/>
              </w:rPr>
            </w:pPr>
          </w:p>
        </w:tc>
      </w:tr>
      <w:tr w:rsidR="00AD615B" w:rsidRPr="00A9528C" w:rsidTr="00C44C7A">
        <w:trPr>
          <w:cantSplit/>
          <w:trHeight w:val="935"/>
        </w:trPr>
        <w:tc>
          <w:tcPr>
            <w:tcW w:w="3150" w:type="dxa"/>
            <w:shd w:val="clear" w:color="auto" w:fill="auto"/>
          </w:tcPr>
          <w:p w:rsidR="00AD615B" w:rsidRPr="00A9528C" w:rsidRDefault="00AD615B" w:rsidP="00A9528C">
            <w:pPr>
              <w:pStyle w:val="ListParagraph"/>
              <w:numPr>
                <w:ilvl w:val="0"/>
                <w:numId w:val="30"/>
              </w:numPr>
              <w:rPr>
                <w:rFonts w:ascii="Calibri" w:eastAsia="MS Mincho" w:hAnsi="Calibri" w:cs="Calibri"/>
              </w:rPr>
            </w:pPr>
            <w:r w:rsidRPr="00A9528C">
              <w:rPr>
                <w:rFonts w:ascii="Calibri" w:eastAsia="MS Mincho" w:hAnsi="Calibri" w:cs="Calibri"/>
                <w:color w:val="212529"/>
              </w:rPr>
              <w:t>Cannot spread TB bacteria to others</w:t>
            </w:r>
          </w:p>
        </w:tc>
        <w:tc>
          <w:tcPr>
            <w:tcW w:w="3600" w:type="dxa"/>
            <w:shd w:val="clear" w:color="auto" w:fill="auto"/>
          </w:tcPr>
          <w:p w:rsidR="00AD615B" w:rsidRPr="00A9528C" w:rsidRDefault="00AD615B" w:rsidP="00A9528C">
            <w:pPr>
              <w:pStyle w:val="ListParagraph"/>
              <w:numPr>
                <w:ilvl w:val="0"/>
                <w:numId w:val="30"/>
              </w:numPr>
              <w:rPr>
                <w:rFonts w:ascii="Calibri" w:eastAsia="MS Mincho" w:hAnsi="Calibri" w:cs="Calibri"/>
              </w:rPr>
            </w:pPr>
            <w:r w:rsidRPr="00A9528C">
              <w:rPr>
                <w:rFonts w:ascii="Calibri" w:eastAsia="MS Mincho" w:hAnsi="Calibri" w:cs="Calibri"/>
                <w:color w:val="212529"/>
              </w:rPr>
              <w:t>May spread TB bacteria to others</w:t>
            </w:r>
          </w:p>
        </w:tc>
      </w:tr>
      <w:tr w:rsidR="00A9528C" w:rsidRPr="00A9528C" w:rsidTr="00C44C7A">
        <w:trPr>
          <w:trHeight w:val="980"/>
        </w:trPr>
        <w:tc>
          <w:tcPr>
            <w:tcW w:w="3150" w:type="dxa"/>
            <w:shd w:val="clear" w:color="auto" w:fill="auto"/>
            <w:hideMark/>
          </w:tcPr>
          <w:p w:rsidR="00AD615B" w:rsidRPr="00A9528C" w:rsidRDefault="00AD615B" w:rsidP="00A9528C">
            <w:pPr>
              <w:numPr>
                <w:ilvl w:val="0"/>
                <w:numId w:val="20"/>
              </w:numPr>
              <w:spacing w:before="100" w:beforeAutospacing="1" w:after="100" w:afterAutospacing="1"/>
              <w:rPr>
                <w:rFonts w:ascii="Calibri" w:eastAsia="MS Mincho" w:hAnsi="Calibri" w:cs="Calibri"/>
                <w:color w:val="212529"/>
              </w:rPr>
            </w:pPr>
            <w:r w:rsidRPr="00A9528C">
              <w:rPr>
                <w:rFonts w:ascii="Calibri" w:eastAsia="MS Mincho" w:hAnsi="Calibri" w:cs="Calibri"/>
                <w:color w:val="212529"/>
              </w:rPr>
              <w:t>Usually has a skin test or blood test result indicating TB infection</w:t>
            </w:r>
          </w:p>
        </w:tc>
        <w:tc>
          <w:tcPr>
            <w:tcW w:w="3600" w:type="dxa"/>
            <w:shd w:val="clear" w:color="auto" w:fill="auto"/>
            <w:hideMark/>
          </w:tcPr>
          <w:p w:rsidR="00AD615B" w:rsidRPr="00A9528C" w:rsidRDefault="00AD615B" w:rsidP="00A9528C">
            <w:pPr>
              <w:numPr>
                <w:ilvl w:val="0"/>
                <w:numId w:val="21"/>
              </w:numPr>
              <w:spacing w:before="100" w:beforeAutospacing="1" w:after="100" w:afterAutospacing="1"/>
              <w:rPr>
                <w:rFonts w:ascii="Calibri" w:eastAsia="MS Mincho" w:hAnsi="Calibri" w:cs="Calibri"/>
                <w:color w:val="212529"/>
              </w:rPr>
            </w:pPr>
            <w:r w:rsidRPr="00A9528C">
              <w:rPr>
                <w:rFonts w:ascii="Calibri" w:eastAsia="MS Mincho" w:hAnsi="Calibri" w:cs="Calibri"/>
                <w:color w:val="212529"/>
              </w:rPr>
              <w:t>Usually has a skin test or blood test result indicating TB infection</w:t>
            </w:r>
          </w:p>
        </w:tc>
      </w:tr>
      <w:tr w:rsidR="007074CB" w:rsidRPr="00A9528C" w:rsidTr="0065778B">
        <w:trPr>
          <w:trHeight w:val="615"/>
        </w:trPr>
        <w:tc>
          <w:tcPr>
            <w:tcW w:w="3150" w:type="dxa"/>
            <w:shd w:val="clear" w:color="auto" w:fill="548DD4"/>
          </w:tcPr>
          <w:p w:rsidR="007074CB" w:rsidRPr="0065778B" w:rsidRDefault="007074CB" w:rsidP="007074CB">
            <w:pPr>
              <w:jc w:val="center"/>
              <w:rPr>
                <w:rFonts w:ascii="Calibri" w:hAnsi="Calibri" w:cs="Calibri"/>
                <w:b/>
                <w:color w:val="FFFFFF"/>
              </w:rPr>
            </w:pPr>
            <w:r w:rsidRPr="0065778B">
              <w:rPr>
                <w:rFonts w:ascii="Calibri" w:hAnsi="Calibri" w:cs="Calibri"/>
                <w:b/>
                <w:color w:val="FFFFFF"/>
              </w:rPr>
              <w:t>Latent TB Infection (LTBI)   (continued)</w:t>
            </w:r>
          </w:p>
        </w:tc>
        <w:tc>
          <w:tcPr>
            <w:tcW w:w="3600" w:type="dxa"/>
            <w:shd w:val="clear" w:color="auto" w:fill="548DD4"/>
          </w:tcPr>
          <w:p w:rsidR="007074CB" w:rsidRPr="0065778B" w:rsidRDefault="007074CB" w:rsidP="007074CB">
            <w:pPr>
              <w:jc w:val="center"/>
              <w:rPr>
                <w:rFonts w:ascii="Calibri" w:hAnsi="Calibri" w:cs="Calibri"/>
                <w:b/>
                <w:color w:val="FFFFFF"/>
              </w:rPr>
            </w:pPr>
            <w:r w:rsidRPr="0065778B">
              <w:rPr>
                <w:rFonts w:ascii="Calibri" w:hAnsi="Calibri" w:cs="Calibri"/>
                <w:b/>
                <w:color w:val="FFFFFF"/>
              </w:rPr>
              <w:t>TB Disease (continued)</w:t>
            </w:r>
          </w:p>
        </w:tc>
      </w:tr>
      <w:tr w:rsidR="00A9528C" w:rsidRPr="00A9528C" w:rsidTr="00C44C7A">
        <w:trPr>
          <w:trHeight w:val="1223"/>
        </w:trPr>
        <w:tc>
          <w:tcPr>
            <w:tcW w:w="3150" w:type="dxa"/>
            <w:shd w:val="clear" w:color="auto" w:fill="auto"/>
            <w:hideMark/>
          </w:tcPr>
          <w:p w:rsidR="00AD615B" w:rsidRPr="00A9528C" w:rsidRDefault="00AD615B" w:rsidP="00A9528C">
            <w:pPr>
              <w:numPr>
                <w:ilvl w:val="0"/>
                <w:numId w:val="22"/>
              </w:numPr>
              <w:spacing w:before="100" w:beforeAutospacing="1" w:after="100" w:afterAutospacing="1"/>
              <w:rPr>
                <w:rFonts w:ascii="Calibri" w:eastAsia="MS Mincho" w:hAnsi="Calibri" w:cs="Calibri"/>
                <w:color w:val="212529"/>
              </w:rPr>
            </w:pPr>
            <w:r w:rsidRPr="00A9528C">
              <w:rPr>
                <w:rFonts w:ascii="Calibri" w:eastAsia="MS Mincho" w:hAnsi="Calibri" w:cs="Calibri"/>
                <w:color w:val="212529"/>
              </w:rPr>
              <w:t xml:space="preserve">Has a normal chest </w:t>
            </w:r>
            <w:r w:rsidR="007074CB">
              <w:rPr>
                <w:rFonts w:ascii="Calibri" w:eastAsia="MS Mincho" w:hAnsi="Calibri" w:cs="Calibri"/>
                <w:color w:val="212529"/>
              </w:rPr>
              <w:t xml:space="preserve">   </w:t>
            </w:r>
            <w:r w:rsidRPr="00A9528C">
              <w:rPr>
                <w:rFonts w:ascii="Calibri" w:eastAsia="MS Mincho" w:hAnsi="Calibri" w:cs="Calibri"/>
                <w:color w:val="212529"/>
              </w:rPr>
              <w:t>x-ray and a negative sputum smear</w:t>
            </w:r>
          </w:p>
        </w:tc>
        <w:tc>
          <w:tcPr>
            <w:tcW w:w="3600" w:type="dxa"/>
            <w:shd w:val="clear" w:color="auto" w:fill="auto"/>
            <w:hideMark/>
          </w:tcPr>
          <w:p w:rsidR="00AD615B" w:rsidRPr="00A9528C" w:rsidRDefault="00AD615B" w:rsidP="00A9528C">
            <w:pPr>
              <w:numPr>
                <w:ilvl w:val="0"/>
                <w:numId w:val="23"/>
              </w:numPr>
              <w:spacing w:before="100" w:beforeAutospacing="1" w:after="100" w:afterAutospacing="1"/>
              <w:rPr>
                <w:rFonts w:ascii="Calibri" w:eastAsia="MS Mincho" w:hAnsi="Calibri" w:cs="Calibri"/>
                <w:color w:val="212529"/>
              </w:rPr>
            </w:pPr>
            <w:r w:rsidRPr="00A9528C">
              <w:rPr>
                <w:rFonts w:ascii="Calibri" w:eastAsia="MS Mincho" w:hAnsi="Calibri" w:cs="Calibri"/>
                <w:color w:val="212529"/>
              </w:rPr>
              <w:t>May have an abnormal chest x-ray, or positive sputum smear or culture</w:t>
            </w:r>
          </w:p>
        </w:tc>
      </w:tr>
      <w:tr w:rsidR="00A9528C" w:rsidRPr="00A9528C" w:rsidTr="00C44C7A">
        <w:trPr>
          <w:trHeight w:val="1277"/>
        </w:trPr>
        <w:tc>
          <w:tcPr>
            <w:tcW w:w="3150" w:type="dxa"/>
            <w:shd w:val="clear" w:color="auto" w:fill="auto"/>
            <w:hideMark/>
          </w:tcPr>
          <w:p w:rsidR="00AD615B" w:rsidRPr="00A9528C" w:rsidRDefault="00AD615B" w:rsidP="00A9528C">
            <w:pPr>
              <w:numPr>
                <w:ilvl w:val="0"/>
                <w:numId w:val="24"/>
              </w:numPr>
              <w:spacing w:before="100" w:beforeAutospacing="1" w:after="100" w:afterAutospacing="1"/>
              <w:rPr>
                <w:rFonts w:ascii="Calibri" w:eastAsia="MS Mincho" w:hAnsi="Calibri" w:cs="Calibri"/>
                <w:color w:val="212529"/>
              </w:rPr>
            </w:pPr>
            <w:r w:rsidRPr="00A9528C">
              <w:rPr>
                <w:rFonts w:ascii="Calibri" w:eastAsia="MS Mincho" w:hAnsi="Calibri" w:cs="Calibri"/>
                <w:color w:val="212529"/>
              </w:rPr>
              <w:t>Needs treatment for latent TB infection to prevent TB disease</w:t>
            </w:r>
          </w:p>
        </w:tc>
        <w:tc>
          <w:tcPr>
            <w:tcW w:w="3600" w:type="dxa"/>
            <w:shd w:val="clear" w:color="auto" w:fill="auto"/>
            <w:hideMark/>
          </w:tcPr>
          <w:p w:rsidR="00AD615B" w:rsidRPr="00A9528C" w:rsidRDefault="00AD615B" w:rsidP="00A9528C">
            <w:pPr>
              <w:numPr>
                <w:ilvl w:val="0"/>
                <w:numId w:val="25"/>
              </w:numPr>
              <w:spacing w:before="100" w:beforeAutospacing="1" w:after="100" w:afterAutospacing="1"/>
              <w:rPr>
                <w:rFonts w:ascii="Calibri" w:eastAsia="MS Mincho" w:hAnsi="Calibri" w:cs="Calibri"/>
                <w:color w:val="212529"/>
              </w:rPr>
            </w:pPr>
            <w:r w:rsidRPr="00A9528C">
              <w:rPr>
                <w:rFonts w:ascii="Calibri" w:eastAsia="MS Mincho" w:hAnsi="Calibri" w:cs="Calibri"/>
                <w:color w:val="212529"/>
              </w:rPr>
              <w:t>Needs treatment to treat TB disease</w:t>
            </w:r>
          </w:p>
        </w:tc>
      </w:tr>
    </w:tbl>
    <w:p w:rsidR="00AD615B" w:rsidRDefault="00AD615B">
      <w:pPr>
        <w:tabs>
          <w:tab w:val="left" w:pos="360"/>
        </w:tabs>
        <w:ind w:left="360"/>
        <w:jc w:val="both"/>
        <w:rPr>
          <w:sz w:val="22"/>
          <w:szCs w:val="22"/>
        </w:rPr>
      </w:pPr>
    </w:p>
    <w:p w:rsidR="00B45F81" w:rsidRDefault="00B45F81">
      <w:pPr>
        <w:tabs>
          <w:tab w:val="left" w:pos="360"/>
        </w:tabs>
        <w:ind w:left="360"/>
        <w:jc w:val="both"/>
        <w:rPr>
          <w:sz w:val="22"/>
          <w:szCs w:val="22"/>
        </w:rPr>
      </w:pPr>
    </w:p>
    <w:sectPr w:rsidR="00B45F81" w:rsidSect="00B71049">
      <w:headerReference w:type="default" r:id="rId42"/>
      <w:footerReference w:type="even" r:id="rId43"/>
      <w:footerReference w:type="default" r:id="rId44"/>
      <w:pgSz w:w="12240" w:h="15840"/>
      <w:pgMar w:top="1440" w:right="1267" w:bottom="1080" w:left="1008" w:header="720" w:footer="89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5778B" w:rsidRDefault="0065778B">
      <w:r>
        <w:separator/>
      </w:r>
    </w:p>
  </w:endnote>
  <w:endnote w:type="continuationSeparator" w:id="0">
    <w:p w:rsidR="0065778B" w:rsidRDefault="006577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F3442" w:rsidRDefault="00077435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5F3442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5F3442" w:rsidRDefault="005F3442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4D4F" w:rsidRPr="00F07023" w:rsidRDefault="00B20C8B" w:rsidP="00204D4F">
    <w:pPr>
      <w:pStyle w:val="Footer"/>
      <w:pBdr>
        <w:top w:val="thinThickSmallGap" w:sz="24" w:space="1" w:color="622423"/>
      </w:pBdr>
      <w:tabs>
        <w:tab w:val="clear" w:pos="4320"/>
        <w:tab w:val="clear" w:pos="8640"/>
        <w:tab w:val="right" w:pos="9965"/>
      </w:tabs>
      <w:rPr>
        <w:rFonts w:ascii="Cambria" w:hAnsi="Cambria"/>
        <w:i/>
      </w:rPr>
    </w:pPr>
    <w:r>
      <w:rPr>
        <w:rFonts w:ascii="Cambria" w:hAnsi="Cambria"/>
        <w:i/>
      </w:rPr>
      <w:t>14</w:t>
    </w:r>
    <w:r w:rsidR="003265B9" w:rsidRPr="00F07023">
      <w:rPr>
        <w:rFonts w:ascii="Cambria" w:hAnsi="Cambria"/>
        <w:i/>
      </w:rPr>
      <w:t xml:space="preserve">. </w:t>
    </w:r>
    <w:r w:rsidR="00204D4F" w:rsidRPr="00F07023">
      <w:rPr>
        <w:rFonts w:ascii="Cambria" w:hAnsi="Cambria"/>
        <w:i/>
      </w:rPr>
      <w:t>Tuberculosis Management</w:t>
    </w:r>
    <w:r w:rsidR="00EE07E3" w:rsidRPr="00F07023">
      <w:rPr>
        <w:rFonts w:ascii="Cambria" w:hAnsi="Cambria"/>
        <w:i/>
      </w:rPr>
      <w:t xml:space="preserve"> Guideline</w:t>
    </w:r>
    <w:r w:rsidR="00204D4F" w:rsidRPr="00F07023">
      <w:rPr>
        <w:rFonts w:ascii="Cambria" w:hAnsi="Cambria"/>
        <w:i/>
      </w:rPr>
      <w:tab/>
      <w:t xml:space="preserve">Page </w:t>
    </w:r>
    <w:r w:rsidR="00204D4F" w:rsidRPr="00F07023">
      <w:rPr>
        <w:rFonts w:ascii="Calibri" w:hAnsi="Calibri"/>
        <w:i/>
      </w:rPr>
      <w:fldChar w:fldCharType="begin"/>
    </w:r>
    <w:r w:rsidR="00204D4F" w:rsidRPr="00F07023">
      <w:rPr>
        <w:i/>
      </w:rPr>
      <w:instrText xml:space="preserve"> PAGE   \* MERGEFORMAT </w:instrText>
    </w:r>
    <w:r w:rsidR="00204D4F" w:rsidRPr="00F07023">
      <w:rPr>
        <w:rFonts w:ascii="Calibri" w:hAnsi="Calibri"/>
        <w:i/>
      </w:rPr>
      <w:fldChar w:fldCharType="separate"/>
    </w:r>
    <w:r w:rsidR="002107BC" w:rsidRPr="002107BC">
      <w:rPr>
        <w:rFonts w:ascii="Cambria" w:hAnsi="Cambria"/>
        <w:i/>
        <w:noProof/>
      </w:rPr>
      <w:t>1</w:t>
    </w:r>
    <w:r w:rsidR="00204D4F" w:rsidRPr="00F07023">
      <w:rPr>
        <w:rFonts w:ascii="Cambria" w:hAnsi="Cambria"/>
        <w:i/>
        <w:noProof/>
      </w:rPr>
      <w:fldChar w:fldCharType="end"/>
    </w:r>
  </w:p>
  <w:p w:rsidR="005F3442" w:rsidRPr="00204D4F" w:rsidRDefault="005F3442" w:rsidP="00B71049">
    <w:pPr>
      <w:pStyle w:val="Footer"/>
      <w:rPr>
        <w:rFonts w:ascii="Calibri" w:hAnsi="Calibri" w:cs="Calibri"/>
        <w:sz w:val="22"/>
        <w:szCs w:val="2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5778B" w:rsidRDefault="0065778B">
      <w:r>
        <w:separator/>
      </w:r>
    </w:p>
  </w:footnote>
  <w:footnote w:type="continuationSeparator" w:id="0">
    <w:p w:rsidR="0065778B" w:rsidRDefault="0065778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4D4F" w:rsidRPr="00A63C41" w:rsidRDefault="00204D4F" w:rsidP="00204D4F">
    <w:pPr>
      <w:rPr>
        <w:rFonts w:ascii="Cambria" w:hAnsi="Cambria" w:cs="Calibri"/>
        <w:b/>
        <w:bCs/>
        <w:sz w:val="28"/>
        <w:szCs w:val="28"/>
      </w:rPr>
    </w:pPr>
    <w:r w:rsidRPr="00A63C41">
      <w:rPr>
        <w:rFonts w:ascii="Cambria" w:hAnsi="Cambria" w:cs="Calibri"/>
        <w:b/>
        <w:bCs/>
        <w:sz w:val="28"/>
        <w:szCs w:val="28"/>
      </w:rPr>
      <w:t>Tuberculosis Management Guideline</w:t>
    </w:r>
    <w:r w:rsidR="00EE07E3" w:rsidRPr="00A63C41">
      <w:rPr>
        <w:rFonts w:ascii="Cambria" w:hAnsi="Cambria" w:cs="Calibri"/>
        <w:b/>
        <w:bCs/>
        <w:sz w:val="28"/>
        <w:szCs w:val="28"/>
      </w:rPr>
      <w:t xml:space="preserve">                                          </w:t>
    </w:r>
  </w:p>
  <w:p w:rsidR="005F3442" w:rsidRPr="00204D4F" w:rsidRDefault="005F3442" w:rsidP="00204D4F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FC6BE1"/>
    <w:multiLevelType w:val="multilevel"/>
    <w:tmpl w:val="D21651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1AD730E"/>
    <w:multiLevelType w:val="multilevel"/>
    <w:tmpl w:val="5C5815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1FE2AAE"/>
    <w:multiLevelType w:val="multilevel"/>
    <w:tmpl w:val="450C5E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8E0187E"/>
    <w:multiLevelType w:val="multilevel"/>
    <w:tmpl w:val="B98843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9B80D70"/>
    <w:multiLevelType w:val="multilevel"/>
    <w:tmpl w:val="6EB820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BAA2B9E"/>
    <w:multiLevelType w:val="hybridMultilevel"/>
    <w:tmpl w:val="FF18CECE"/>
    <w:lvl w:ilvl="0" w:tplc="72A80710">
      <w:start w:val="1"/>
      <w:numFmt w:val="upperRoman"/>
      <w:lvlText w:val="%1.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0C0671B4"/>
    <w:multiLevelType w:val="multilevel"/>
    <w:tmpl w:val="BB3A29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0D7B5819"/>
    <w:multiLevelType w:val="hybridMultilevel"/>
    <w:tmpl w:val="FABE03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D8C6464"/>
    <w:multiLevelType w:val="multilevel"/>
    <w:tmpl w:val="56E05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0EB56877"/>
    <w:multiLevelType w:val="multilevel"/>
    <w:tmpl w:val="E070E4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1022A2E"/>
    <w:multiLevelType w:val="hybridMultilevel"/>
    <w:tmpl w:val="346C96B8"/>
    <w:lvl w:ilvl="0" w:tplc="5544849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1A5082B"/>
    <w:multiLevelType w:val="hybridMultilevel"/>
    <w:tmpl w:val="FC96CCEA"/>
    <w:lvl w:ilvl="0" w:tplc="72A80710">
      <w:start w:val="1"/>
      <w:numFmt w:val="upperRoman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1EA7ABB"/>
    <w:multiLevelType w:val="multilevel"/>
    <w:tmpl w:val="342CF7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18135243"/>
    <w:multiLevelType w:val="hybridMultilevel"/>
    <w:tmpl w:val="11264A9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A2B139B"/>
    <w:multiLevelType w:val="multilevel"/>
    <w:tmpl w:val="9D203F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1D59061B"/>
    <w:multiLevelType w:val="multilevel"/>
    <w:tmpl w:val="D4CE73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1E486B72"/>
    <w:multiLevelType w:val="multilevel"/>
    <w:tmpl w:val="706C3C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268455C9"/>
    <w:multiLevelType w:val="multilevel"/>
    <w:tmpl w:val="A2368E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270646FA"/>
    <w:multiLevelType w:val="multilevel"/>
    <w:tmpl w:val="6E120D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2BFC27B7"/>
    <w:multiLevelType w:val="hybridMultilevel"/>
    <w:tmpl w:val="82FED9E0"/>
    <w:lvl w:ilvl="0" w:tplc="72A80710">
      <w:start w:val="1"/>
      <w:numFmt w:val="upperRoman"/>
      <w:lvlText w:val="%1."/>
      <w:lvlJc w:val="left"/>
      <w:pPr>
        <w:ind w:left="720" w:hanging="360"/>
      </w:pPr>
      <w:rPr>
        <w:rFonts w:hint="default"/>
        <w:b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CD7793A"/>
    <w:multiLevelType w:val="hybridMultilevel"/>
    <w:tmpl w:val="36A49668"/>
    <w:lvl w:ilvl="0" w:tplc="91FCD864">
      <w:start w:val="1"/>
      <w:numFmt w:val="lowerLetter"/>
      <w:lvlText w:val="%1."/>
      <w:lvlJc w:val="left"/>
      <w:pPr>
        <w:tabs>
          <w:tab w:val="num" w:pos="660"/>
        </w:tabs>
        <w:ind w:left="6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380"/>
        </w:tabs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00"/>
        </w:tabs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20"/>
        </w:tabs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540"/>
        </w:tabs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60"/>
        </w:tabs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980"/>
        </w:tabs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00"/>
        </w:tabs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20"/>
        </w:tabs>
        <w:ind w:left="6420" w:hanging="180"/>
      </w:pPr>
    </w:lvl>
  </w:abstractNum>
  <w:abstractNum w:abstractNumId="21">
    <w:nsid w:val="2D9A25AE"/>
    <w:multiLevelType w:val="hybridMultilevel"/>
    <w:tmpl w:val="9A4AB1F0"/>
    <w:lvl w:ilvl="0" w:tplc="4C50E6A2">
      <w:start w:val="2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171681E"/>
    <w:multiLevelType w:val="multilevel"/>
    <w:tmpl w:val="1D20D1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37A15879"/>
    <w:multiLevelType w:val="multilevel"/>
    <w:tmpl w:val="E43A1C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38931EFD"/>
    <w:multiLevelType w:val="hybridMultilevel"/>
    <w:tmpl w:val="02106052"/>
    <w:lvl w:ilvl="0" w:tplc="04090003">
      <w:start w:val="1"/>
      <w:numFmt w:val="bullet"/>
      <w:lvlText w:val="o"/>
      <w:lvlJc w:val="left"/>
      <w:pPr>
        <w:ind w:left="1022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74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6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8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0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2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4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6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82" w:hanging="360"/>
      </w:pPr>
      <w:rPr>
        <w:rFonts w:ascii="Wingdings" w:hAnsi="Wingdings" w:hint="default"/>
      </w:rPr>
    </w:lvl>
  </w:abstractNum>
  <w:abstractNum w:abstractNumId="25">
    <w:nsid w:val="3964604B"/>
    <w:multiLevelType w:val="multilevel"/>
    <w:tmpl w:val="BFF25F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3E0A45E1"/>
    <w:multiLevelType w:val="hybridMultilevel"/>
    <w:tmpl w:val="179E48DA"/>
    <w:lvl w:ilvl="0" w:tplc="72A80710">
      <w:start w:val="1"/>
      <w:numFmt w:val="upperRoman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46C1C06"/>
    <w:multiLevelType w:val="hybridMultilevel"/>
    <w:tmpl w:val="8202EA88"/>
    <w:lvl w:ilvl="0" w:tplc="72A80710">
      <w:start w:val="1"/>
      <w:numFmt w:val="upperRoman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6B8508B"/>
    <w:multiLevelType w:val="multilevel"/>
    <w:tmpl w:val="68F4D3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497002CB"/>
    <w:multiLevelType w:val="multilevel"/>
    <w:tmpl w:val="B1B863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4A0607CD"/>
    <w:multiLevelType w:val="hybridMultilevel"/>
    <w:tmpl w:val="82FED9E0"/>
    <w:lvl w:ilvl="0" w:tplc="72A80710">
      <w:start w:val="1"/>
      <w:numFmt w:val="upperRoman"/>
      <w:lvlText w:val="%1."/>
      <w:lvlJc w:val="left"/>
      <w:pPr>
        <w:ind w:left="720" w:hanging="360"/>
      </w:pPr>
      <w:rPr>
        <w:rFonts w:hint="default"/>
        <w:b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A724E9C"/>
    <w:multiLevelType w:val="hybridMultilevel"/>
    <w:tmpl w:val="D4C66106"/>
    <w:lvl w:ilvl="0" w:tplc="04090003">
      <w:start w:val="1"/>
      <w:numFmt w:val="bullet"/>
      <w:lvlText w:val="o"/>
      <w:lvlJc w:val="left"/>
      <w:pPr>
        <w:ind w:left="1152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32">
    <w:nsid w:val="4B5E233B"/>
    <w:multiLevelType w:val="hybridMultilevel"/>
    <w:tmpl w:val="9FD41C2C"/>
    <w:lvl w:ilvl="0" w:tplc="30B29F9C">
      <w:start w:val="1"/>
      <w:numFmt w:val="upperRoman"/>
      <w:lvlText w:val="%1."/>
      <w:lvlJc w:val="left"/>
      <w:pPr>
        <w:ind w:left="720" w:hanging="360"/>
      </w:pPr>
      <w:rPr>
        <w:rFonts w:ascii="Calibri" w:eastAsia="Times New Roman" w:hAnsi="Calibri" w:cs="Calibri"/>
        <w:b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0DA7B39"/>
    <w:multiLevelType w:val="hybridMultilevel"/>
    <w:tmpl w:val="3B52105C"/>
    <w:lvl w:ilvl="0" w:tplc="72A80710">
      <w:start w:val="1"/>
      <w:numFmt w:val="upperRoman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2ED2658"/>
    <w:multiLevelType w:val="multilevel"/>
    <w:tmpl w:val="70341C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578C6338"/>
    <w:multiLevelType w:val="multilevel"/>
    <w:tmpl w:val="5C5815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58282DC8"/>
    <w:multiLevelType w:val="multilevel"/>
    <w:tmpl w:val="0C124F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5A95614A"/>
    <w:multiLevelType w:val="multilevel"/>
    <w:tmpl w:val="3BEE7C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5B9D6909"/>
    <w:multiLevelType w:val="multilevel"/>
    <w:tmpl w:val="86B666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5C07535E"/>
    <w:multiLevelType w:val="hybridMultilevel"/>
    <w:tmpl w:val="1444D140"/>
    <w:lvl w:ilvl="0" w:tplc="40F670B4">
      <w:start w:val="2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1536B38"/>
    <w:multiLevelType w:val="multilevel"/>
    <w:tmpl w:val="01FA42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>
    <w:nsid w:val="638D6AE8"/>
    <w:multiLevelType w:val="hybridMultilevel"/>
    <w:tmpl w:val="713A3094"/>
    <w:lvl w:ilvl="0" w:tplc="C868DBD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64CE0938"/>
    <w:multiLevelType w:val="hybridMultilevel"/>
    <w:tmpl w:val="B6AC6DFC"/>
    <w:lvl w:ilvl="0" w:tplc="72A80710">
      <w:start w:val="1"/>
      <w:numFmt w:val="upperRoman"/>
      <w:lvlText w:val="%1."/>
      <w:lvlJc w:val="left"/>
      <w:pPr>
        <w:ind w:left="720" w:hanging="360"/>
      </w:pPr>
      <w:rPr>
        <w:rFonts w:hint="default"/>
        <w:b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67C52AD1"/>
    <w:multiLevelType w:val="hybridMultilevel"/>
    <w:tmpl w:val="982C383A"/>
    <w:lvl w:ilvl="0" w:tplc="72A80710">
      <w:start w:val="1"/>
      <w:numFmt w:val="upperRoman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6C44460F"/>
    <w:multiLevelType w:val="hybridMultilevel"/>
    <w:tmpl w:val="D76002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7A5B530C"/>
    <w:multiLevelType w:val="hybridMultilevel"/>
    <w:tmpl w:val="817270EA"/>
    <w:lvl w:ilvl="0" w:tplc="04090001">
      <w:start w:val="1"/>
      <w:numFmt w:val="bullet"/>
      <w:lvlText w:val=""/>
      <w:lvlJc w:val="left"/>
      <w:pPr>
        <w:ind w:left="102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4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6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8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0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2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4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6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82" w:hanging="360"/>
      </w:pPr>
      <w:rPr>
        <w:rFonts w:ascii="Wingdings" w:hAnsi="Wingdings" w:hint="default"/>
      </w:rPr>
    </w:lvl>
  </w:abstractNum>
  <w:abstractNum w:abstractNumId="46">
    <w:nsid w:val="7C495BA4"/>
    <w:multiLevelType w:val="multilevel"/>
    <w:tmpl w:val="D0225B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>
    <w:nsid w:val="7E1E18D5"/>
    <w:multiLevelType w:val="multilevel"/>
    <w:tmpl w:val="8E221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31"/>
  </w:num>
  <w:num w:numId="3">
    <w:abstractNumId w:val="41"/>
  </w:num>
  <w:num w:numId="4">
    <w:abstractNumId w:val="17"/>
  </w:num>
  <w:num w:numId="5">
    <w:abstractNumId w:val="28"/>
  </w:num>
  <w:num w:numId="6">
    <w:abstractNumId w:val="23"/>
  </w:num>
  <w:num w:numId="7">
    <w:abstractNumId w:val="34"/>
  </w:num>
  <w:num w:numId="8">
    <w:abstractNumId w:val="12"/>
  </w:num>
  <w:num w:numId="9">
    <w:abstractNumId w:val="3"/>
  </w:num>
  <w:num w:numId="10">
    <w:abstractNumId w:val="25"/>
  </w:num>
  <w:num w:numId="11">
    <w:abstractNumId w:val="8"/>
  </w:num>
  <w:num w:numId="12">
    <w:abstractNumId w:val="4"/>
  </w:num>
  <w:num w:numId="13">
    <w:abstractNumId w:val="38"/>
  </w:num>
  <w:num w:numId="14">
    <w:abstractNumId w:val="9"/>
  </w:num>
  <w:num w:numId="15">
    <w:abstractNumId w:val="2"/>
  </w:num>
  <w:num w:numId="16">
    <w:abstractNumId w:val="18"/>
  </w:num>
  <w:num w:numId="17">
    <w:abstractNumId w:val="37"/>
  </w:num>
  <w:num w:numId="18">
    <w:abstractNumId w:val="0"/>
  </w:num>
  <w:num w:numId="19">
    <w:abstractNumId w:val="15"/>
  </w:num>
  <w:num w:numId="20">
    <w:abstractNumId w:val="35"/>
  </w:num>
  <w:num w:numId="21">
    <w:abstractNumId w:val="47"/>
  </w:num>
  <w:num w:numId="22">
    <w:abstractNumId w:val="46"/>
  </w:num>
  <w:num w:numId="23">
    <w:abstractNumId w:val="36"/>
  </w:num>
  <w:num w:numId="24">
    <w:abstractNumId w:val="6"/>
  </w:num>
  <w:num w:numId="25">
    <w:abstractNumId w:val="14"/>
  </w:num>
  <w:num w:numId="26">
    <w:abstractNumId w:val="16"/>
  </w:num>
  <w:num w:numId="27">
    <w:abstractNumId w:val="22"/>
  </w:num>
  <w:num w:numId="28">
    <w:abstractNumId w:val="29"/>
  </w:num>
  <w:num w:numId="29">
    <w:abstractNumId w:val="40"/>
  </w:num>
  <w:num w:numId="30">
    <w:abstractNumId w:val="1"/>
  </w:num>
  <w:num w:numId="31">
    <w:abstractNumId w:val="20"/>
  </w:num>
  <w:num w:numId="32">
    <w:abstractNumId w:val="45"/>
  </w:num>
  <w:num w:numId="33">
    <w:abstractNumId w:val="43"/>
  </w:num>
  <w:num w:numId="34">
    <w:abstractNumId w:val="44"/>
  </w:num>
  <w:num w:numId="35">
    <w:abstractNumId w:val="32"/>
  </w:num>
  <w:num w:numId="36">
    <w:abstractNumId w:val="11"/>
  </w:num>
  <w:num w:numId="37">
    <w:abstractNumId w:val="26"/>
  </w:num>
  <w:num w:numId="38">
    <w:abstractNumId w:val="42"/>
  </w:num>
  <w:num w:numId="39">
    <w:abstractNumId w:val="30"/>
  </w:num>
  <w:num w:numId="40">
    <w:abstractNumId w:val="19"/>
  </w:num>
  <w:num w:numId="41">
    <w:abstractNumId w:val="5"/>
  </w:num>
  <w:num w:numId="42">
    <w:abstractNumId w:val="27"/>
  </w:num>
  <w:num w:numId="43">
    <w:abstractNumId w:val="33"/>
  </w:num>
  <w:num w:numId="44">
    <w:abstractNumId w:val="10"/>
  </w:num>
  <w:num w:numId="45">
    <w:abstractNumId w:val="39"/>
  </w:num>
  <w:num w:numId="46">
    <w:abstractNumId w:val="21"/>
  </w:num>
  <w:num w:numId="47">
    <w:abstractNumId w:val="13"/>
  </w:num>
  <w:num w:numId="48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noPunctuationKerning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247C73"/>
    <w:rsid w:val="0001493A"/>
    <w:rsid w:val="000208DD"/>
    <w:rsid w:val="00036DB7"/>
    <w:rsid w:val="00062192"/>
    <w:rsid w:val="00077435"/>
    <w:rsid w:val="000942FC"/>
    <w:rsid w:val="000D203C"/>
    <w:rsid w:val="000E3023"/>
    <w:rsid w:val="000F009B"/>
    <w:rsid w:val="00101F68"/>
    <w:rsid w:val="001574B6"/>
    <w:rsid w:val="001B0D30"/>
    <w:rsid w:val="001D438E"/>
    <w:rsid w:val="00202080"/>
    <w:rsid w:val="00204D4F"/>
    <w:rsid w:val="002107BC"/>
    <w:rsid w:val="00221ED0"/>
    <w:rsid w:val="00247C73"/>
    <w:rsid w:val="002C076E"/>
    <w:rsid w:val="002D01EA"/>
    <w:rsid w:val="003265B9"/>
    <w:rsid w:val="003403F4"/>
    <w:rsid w:val="00344985"/>
    <w:rsid w:val="00356A71"/>
    <w:rsid w:val="003720F9"/>
    <w:rsid w:val="00397AA9"/>
    <w:rsid w:val="003B11EF"/>
    <w:rsid w:val="003B31F1"/>
    <w:rsid w:val="003B3B02"/>
    <w:rsid w:val="003D0F78"/>
    <w:rsid w:val="003D75C7"/>
    <w:rsid w:val="003E4DBE"/>
    <w:rsid w:val="003F1263"/>
    <w:rsid w:val="003F5BC3"/>
    <w:rsid w:val="00450385"/>
    <w:rsid w:val="00455F43"/>
    <w:rsid w:val="00460B5E"/>
    <w:rsid w:val="00485C67"/>
    <w:rsid w:val="004A2F4E"/>
    <w:rsid w:val="004A4957"/>
    <w:rsid w:val="004B56F8"/>
    <w:rsid w:val="004E50A1"/>
    <w:rsid w:val="004F446E"/>
    <w:rsid w:val="00514C51"/>
    <w:rsid w:val="005562DC"/>
    <w:rsid w:val="0059601F"/>
    <w:rsid w:val="005A5944"/>
    <w:rsid w:val="005C0C59"/>
    <w:rsid w:val="005F3442"/>
    <w:rsid w:val="00616732"/>
    <w:rsid w:val="0062151F"/>
    <w:rsid w:val="00626141"/>
    <w:rsid w:val="0065778B"/>
    <w:rsid w:val="00666AC4"/>
    <w:rsid w:val="006725AE"/>
    <w:rsid w:val="006E15ED"/>
    <w:rsid w:val="007074CB"/>
    <w:rsid w:val="00714AED"/>
    <w:rsid w:val="00732F41"/>
    <w:rsid w:val="0073515F"/>
    <w:rsid w:val="00750F91"/>
    <w:rsid w:val="00784B89"/>
    <w:rsid w:val="007860AC"/>
    <w:rsid w:val="007A0428"/>
    <w:rsid w:val="007C1BB3"/>
    <w:rsid w:val="007F3B35"/>
    <w:rsid w:val="00813E79"/>
    <w:rsid w:val="0082169B"/>
    <w:rsid w:val="00850AC4"/>
    <w:rsid w:val="00851A51"/>
    <w:rsid w:val="008A416F"/>
    <w:rsid w:val="008B44A8"/>
    <w:rsid w:val="008F050D"/>
    <w:rsid w:val="008F0CEE"/>
    <w:rsid w:val="009049E2"/>
    <w:rsid w:val="0091545A"/>
    <w:rsid w:val="00943C5C"/>
    <w:rsid w:val="00945F5B"/>
    <w:rsid w:val="009A2DA6"/>
    <w:rsid w:val="009C2955"/>
    <w:rsid w:val="009C2C97"/>
    <w:rsid w:val="009D376F"/>
    <w:rsid w:val="009F252C"/>
    <w:rsid w:val="00A33437"/>
    <w:rsid w:val="00A42656"/>
    <w:rsid w:val="00A454D4"/>
    <w:rsid w:val="00A63C41"/>
    <w:rsid w:val="00A9528C"/>
    <w:rsid w:val="00AC034F"/>
    <w:rsid w:val="00AD0C87"/>
    <w:rsid w:val="00AD615B"/>
    <w:rsid w:val="00AE7885"/>
    <w:rsid w:val="00B20C8B"/>
    <w:rsid w:val="00B3597F"/>
    <w:rsid w:val="00B376E7"/>
    <w:rsid w:val="00B45F81"/>
    <w:rsid w:val="00B71049"/>
    <w:rsid w:val="00B7577C"/>
    <w:rsid w:val="00B76372"/>
    <w:rsid w:val="00BC6462"/>
    <w:rsid w:val="00C16A45"/>
    <w:rsid w:val="00C23921"/>
    <w:rsid w:val="00C2481C"/>
    <w:rsid w:val="00C34931"/>
    <w:rsid w:val="00C44C7A"/>
    <w:rsid w:val="00C478C6"/>
    <w:rsid w:val="00C95461"/>
    <w:rsid w:val="00C9779A"/>
    <w:rsid w:val="00CB1CCE"/>
    <w:rsid w:val="00D91B5B"/>
    <w:rsid w:val="00DA5DBB"/>
    <w:rsid w:val="00DC3ED0"/>
    <w:rsid w:val="00E25B89"/>
    <w:rsid w:val="00E33A61"/>
    <w:rsid w:val="00E53D7B"/>
    <w:rsid w:val="00E96CEB"/>
    <w:rsid w:val="00EA2546"/>
    <w:rsid w:val="00ED5F0C"/>
    <w:rsid w:val="00ED5F47"/>
    <w:rsid w:val="00EE07E3"/>
    <w:rsid w:val="00EF4D2B"/>
    <w:rsid w:val="00F04975"/>
    <w:rsid w:val="00F07023"/>
    <w:rsid w:val="00F14266"/>
    <w:rsid w:val="00F43319"/>
    <w:rsid w:val="00F43759"/>
    <w:rsid w:val="00F6718E"/>
    <w:rsid w:val="00F74218"/>
    <w:rsid w:val="00F8058B"/>
    <w:rsid w:val="00F85003"/>
    <w:rsid w:val="00F94D4E"/>
    <w:rsid w:val="00FA76F9"/>
    <w:rsid w:val="00FE7F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F5BC3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1574B6"/>
    <w:pPr>
      <w:keepNext/>
      <w:keepLines/>
      <w:spacing w:before="480" w:line="276" w:lineRule="auto"/>
      <w:outlineLvl w:val="0"/>
    </w:pPr>
    <w:rPr>
      <w:rFonts w:ascii="Cambria" w:eastAsia="MS Gothic" w:hAnsi="Cambria"/>
      <w:b/>
      <w:bCs/>
      <w:color w:val="365F91"/>
      <w:sz w:val="28"/>
      <w:szCs w:val="28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3F1263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3F1263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3F1263"/>
  </w:style>
  <w:style w:type="character" w:styleId="Hyperlink">
    <w:name w:val="Hyperlink"/>
    <w:uiPriority w:val="99"/>
    <w:unhideWhenUsed/>
    <w:rsid w:val="00626141"/>
    <w:rPr>
      <w:color w:val="0000FF"/>
      <w:u w:val="single"/>
    </w:rPr>
  </w:style>
  <w:style w:type="character" w:styleId="FollowedHyperlink">
    <w:name w:val="FollowedHyperlink"/>
    <w:uiPriority w:val="99"/>
    <w:semiHidden/>
    <w:unhideWhenUsed/>
    <w:rsid w:val="00C9779A"/>
    <w:rPr>
      <w:color w:val="800080"/>
      <w:u w:val="single"/>
    </w:rPr>
  </w:style>
  <w:style w:type="character" w:customStyle="1" w:styleId="FooterChar">
    <w:name w:val="Footer Char"/>
    <w:link w:val="Footer"/>
    <w:uiPriority w:val="99"/>
    <w:rsid w:val="00204D4F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04D4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204D4F"/>
    <w:rPr>
      <w:rFonts w:ascii="Tahoma" w:hAnsi="Tahoma" w:cs="Tahoma"/>
      <w:sz w:val="16"/>
      <w:szCs w:val="16"/>
    </w:rPr>
  </w:style>
  <w:style w:type="table" w:customStyle="1" w:styleId="TableGrid2">
    <w:name w:val="Table Grid2"/>
    <w:basedOn w:val="TableNormal"/>
    <w:next w:val="TableGrid"/>
    <w:uiPriority w:val="59"/>
    <w:rsid w:val="00CB1CCE"/>
    <w:rPr>
      <w:rFonts w:ascii="Calibri" w:eastAsia="MS Mincho" w:hAnsi="Calibri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uiPriority w:val="59"/>
    <w:rsid w:val="00CB1CC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7577C"/>
    <w:pPr>
      <w:ind w:left="720"/>
    </w:pPr>
  </w:style>
  <w:style w:type="table" w:customStyle="1" w:styleId="TableGrid21">
    <w:name w:val="Table Grid21"/>
    <w:basedOn w:val="TableNormal"/>
    <w:next w:val="TableGrid"/>
    <w:uiPriority w:val="59"/>
    <w:rsid w:val="00AD615B"/>
    <w:rPr>
      <w:rFonts w:ascii="Calibri" w:eastAsia="MS Mincho" w:hAnsi="Calibri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link w:val="Heading1"/>
    <w:uiPriority w:val="9"/>
    <w:rsid w:val="001574B6"/>
    <w:rPr>
      <w:rFonts w:ascii="Cambria" w:eastAsia="MS Gothic" w:hAnsi="Cambria"/>
      <w:b/>
      <w:bCs/>
      <w:color w:val="365F91"/>
      <w:sz w:val="28"/>
      <w:szCs w:val="28"/>
      <w:lang w:eastAsia="ja-JP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808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60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70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1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56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47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56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23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37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11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97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17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90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34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13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46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43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john.bernardo@state.ma.us" TargetMode="External"/><Relationship Id="rId18" Type="http://schemas.openxmlformats.org/officeDocument/2006/relationships/hyperlink" Target="http://globaltb.njms.rutgers.edu/" TargetMode="External"/><Relationship Id="rId26" Type="http://schemas.openxmlformats.org/officeDocument/2006/relationships/hyperlink" Target="https://www.mass.gov/service-details/policy-for-distribution-of-dph-purchased-ppd" TargetMode="External"/><Relationship Id="rId39" Type="http://schemas.openxmlformats.org/officeDocument/2006/relationships/hyperlink" Target="https://www.mass.gov/lists/tb-information-for-your-patients-in-english-and-other-languages" TargetMode="External"/><Relationship Id="rId3" Type="http://schemas.openxmlformats.org/officeDocument/2006/relationships/styles" Target="styles.xml"/><Relationship Id="rId21" Type="http://schemas.openxmlformats.org/officeDocument/2006/relationships/hyperlink" Target="https://www.mass.gov/lists/tuberculosis-information-for-health-care-providers-and-public-health" TargetMode="External"/><Relationship Id="rId34" Type="http://schemas.openxmlformats.org/officeDocument/2006/relationships/hyperlink" Target="https://www.mass.gov/clinical-advisory/latent-tuberculosis-infection-testing-and-treatment-for-high-risk-populations" TargetMode="External"/><Relationship Id="rId42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hyperlink" Target="mailto:patricia.iyer@state.ma.us" TargetMode="External"/><Relationship Id="rId17" Type="http://schemas.openxmlformats.org/officeDocument/2006/relationships/hyperlink" Target="https://www.cdc.gov/tb/education/professionaltools.htm" TargetMode="External"/><Relationship Id="rId25" Type="http://schemas.openxmlformats.org/officeDocument/2006/relationships/hyperlink" Target="https://www.mass.gov/doc/active-tb-case-report-form/download" TargetMode="External"/><Relationship Id="rId33" Type="http://schemas.openxmlformats.org/officeDocument/2006/relationships/oleObject" Target="embeddings/oleObject3.bin"/><Relationship Id="rId38" Type="http://schemas.openxmlformats.org/officeDocument/2006/relationships/hyperlink" Target="https://www.mass.gov/service-details/massachusetts-tb-outpatient-services" TargetMode="External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www.cdc.gov/tb/topic/testing/default.htm" TargetMode="External"/><Relationship Id="rId20" Type="http://schemas.openxmlformats.org/officeDocument/2006/relationships/hyperlink" Target="https://sites.bu.edu/masslocalinstitute/2014/06/23/disease-case-management/" TargetMode="External"/><Relationship Id="rId29" Type="http://schemas.openxmlformats.org/officeDocument/2006/relationships/image" Target="media/image2.emf"/><Relationship Id="rId41" Type="http://schemas.openxmlformats.org/officeDocument/2006/relationships/hyperlink" Target="https://www.cdc.gov/tb/education/professionaltools.htm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jennifer.cochran@state.ma.us" TargetMode="External"/><Relationship Id="rId24" Type="http://schemas.openxmlformats.org/officeDocument/2006/relationships/hyperlink" Target="https://www.mass.gov/doc/latent-tb-infection-case-report-form/download" TargetMode="External"/><Relationship Id="rId32" Type="http://schemas.openxmlformats.org/officeDocument/2006/relationships/image" Target="media/image3.emf"/><Relationship Id="rId37" Type="http://schemas.openxmlformats.org/officeDocument/2006/relationships/hyperlink" Target="https://www.mass.gov/doc/latent-tb-infection-case-report-form/download" TargetMode="External"/><Relationship Id="rId40" Type="http://schemas.openxmlformats.org/officeDocument/2006/relationships/hyperlink" Target="https://massclearinghouse.ehs.state.ma.us/SRCH.html?Search=tuberculosis" TargetMode="External"/><Relationship Id="rId45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yperlink" Target="https://www.mass.gov/tuberculosis" TargetMode="External"/><Relationship Id="rId23" Type="http://schemas.openxmlformats.org/officeDocument/2006/relationships/hyperlink" Target="https://www.mass.gov/how-to/report-a-case-of-tuberculosis-disease-or-latent-tb-infection" TargetMode="External"/><Relationship Id="rId28" Type="http://schemas.openxmlformats.org/officeDocument/2006/relationships/oleObject" Target="embeddings/oleObject1.bin"/><Relationship Id="rId36" Type="http://schemas.openxmlformats.org/officeDocument/2006/relationships/hyperlink" Target="https://www.mass.gov/lists/tuberculosis-information-for-health-care-providers-and-public-health" TargetMode="External"/><Relationship Id="rId10" Type="http://schemas.openxmlformats.org/officeDocument/2006/relationships/hyperlink" Target="https://www.mass.gov/lists/tuberculosis-information-for-health-care-providers-and-public-health" TargetMode="External"/><Relationship Id="rId19" Type="http://schemas.openxmlformats.org/officeDocument/2006/relationships/hyperlink" Target="https://globaltb.njms.rutgers.edu/educationalmaterials/productlist.php" TargetMode="External"/><Relationship Id="rId31" Type="http://schemas.openxmlformats.org/officeDocument/2006/relationships/hyperlink" Target="mailto:ppd.tb@massmail.state.ma.us" TargetMode="External"/><Relationship Id="rId44" Type="http://schemas.openxmlformats.org/officeDocument/2006/relationships/footer" Target="footer2.xml"/><Relationship Id="rId4" Type="http://schemas.microsoft.com/office/2007/relationships/stylesWithEffects" Target="stylesWithEffects.xml"/><Relationship Id="rId9" Type="http://schemas.openxmlformats.org/officeDocument/2006/relationships/hyperlink" Target="https://www.mass.gov/files/documents/2017/09/11/105cmr365.pdf" TargetMode="External"/><Relationship Id="rId14" Type="http://schemas.openxmlformats.org/officeDocument/2006/relationships/hyperlink" Target="https://www.mass.gov/doc/nursing-case-protocolspdf/download" TargetMode="External"/><Relationship Id="rId22" Type="http://schemas.openxmlformats.org/officeDocument/2006/relationships/hyperlink" Target="https://www.mass.gov/service-details/massachusetts-tb-outpatient-services" TargetMode="External"/><Relationship Id="rId27" Type="http://schemas.openxmlformats.org/officeDocument/2006/relationships/image" Target="media/image1.emf"/><Relationship Id="rId30" Type="http://schemas.openxmlformats.org/officeDocument/2006/relationships/oleObject" Target="embeddings/oleObject2.bin"/><Relationship Id="rId35" Type="http://schemas.openxmlformats.org/officeDocument/2006/relationships/hyperlink" Target="https://tools.cdc.gov/podcasts/media/mp3/mantoux.mp3" TargetMode="External"/><Relationship Id="rId43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9C3BEE-041A-4DCA-8ADB-5CE498107B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347</TotalTime>
  <Pages>5</Pages>
  <Words>1445</Words>
  <Characters>8238</Characters>
  <Application>Microsoft Office Word</Application>
  <DocSecurity>0</DocSecurity>
  <Lines>68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TB Testing</vt:lpstr>
    </vt:vector>
  </TitlesOfParts>
  <Company>Town of Natick</Company>
  <LinksUpToDate>false</LinksUpToDate>
  <CharactersWithSpaces>9664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TB Testing</dc:title>
  <dc:creator>Laurie Hulbig</dc:creator>
  <cp:lastModifiedBy>David Mercer</cp:lastModifiedBy>
  <cp:revision>62</cp:revision>
  <dcterms:created xsi:type="dcterms:W3CDTF">2021-08-25T16:47:00Z</dcterms:created>
  <dcterms:modified xsi:type="dcterms:W3CDTF">2022-04-08T17:42:00Z</dcterms:modified>
</cp:coreProperties>
</file>