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07" w:rsidRPr="001818CD" w:rsidRDefault="00141B07" w:rsidP="00141B07">
      <w:pPr>
        <w:rPr>
          <w:rFonts w:ascii="Times New Roman" w:eastAsia="Times New Roman" w:hAnsi="Times New Roman"/>
          <w:color w:val="000000"/>
          <w:sz w:val="24"/>
          <w:szCs w:val="24"/>
        </w:rPr>
      </w:pPr>
      <w:bookmarkStart w:id="0" w:name="_GoBack"/>
      <w:bookmarkEnd w:id="0"/>
      <w:r w:rsidRPr="001818CD">
        <w:rPr>
          <w:rFonts w:ascii="Times New Roman" w:eastAsia="Times New Roman" w:hAnsi="Times New Roman"/>
          <w:b/>
          <w:bCs/>
          <w:color w:val="000000"/>
          <w:sz w:val="24"/>
          <w:szCs w:val="24"/>
        </w:rPr>
        <w:t>T. Scott Troppy, MPH, PMP, CIC</w:t>
      </w:r>
    </w:p>
    <w:p w:rsidR="00141B07" w:rsidRPr="00223951" w:rsidRDefault="00141B07" w:rsidP="00141B07">
      <w:pPr>
        <w:pStyle w:val="Heading4"/>
        <w:shd w:val="clear" w:color="auto" w:fill="2EC1DC"/>
        <w:spacing w:before="150" w:after="120"/>
        <w:rPr>
          <w:rFonts w:ascii="Graphik" w:eastAsia="Times New Roman" w:hAnsi="Graphik" w:cs="Times New Roman"/>
          <w:b w:val="0"/>
          <w:bCs w:val="0"/>
          <w:i w:val="0"/>
          <w:iCs w:val="0"/>
          <w:color w:val="040202"/>
          <w:sz w:val="24"/>
          <w:szCs w:val="24"/>
        </w:rPr>
      </w:pPr>
      <w:r w:rsidRPr="001818CD">
        <w:rPr>
          <w:rFonts w:ascii="Times New Roman" w:eastAsia="Times New Roman" w:hAnsi="Times New Roman" w:cs="Times New Roman"/>
          <w:color w:val="000000"/>
          <w:sz w:val="24"/>
          <w:szCs w:val="24"/>
        </w:rPr>
        <w:t>Antimicrobial Resistance &amp; Healthcare Acquired Infections Surveillance Epidemiologist  |</w:t>
      </w:r>
      <w:r w:rsidRPr="001818CD">
        <w:rPr>
          <w:rFonts w:ascii="Times New Roman" w:eastAsia="Times New Roman" w:hAnsi="Times New Roman" w:cs="Times New Roman"/>
          <w:color w:val="000000"/>
          <w:sz w:val="24"/>
          <w:szCs w:val="24"/>
        </w:rPr>
        <w:br/>
        <w:t>Office of Integrated Surveillance and Informatics Services  |</w:t>
      </w:r>
      <w:r w:rsidRPr="001818CD">
        <w:rPr>
          <w:rFonts w:ascii="Times New Roman" w:eastAsia="Times New Roman" w:hAnsi="Times New Roman" w:cs="Times New Roman"/>
          <w:color w:val="000000"/>
          <w:sz w:val="24"/>
          <w:szCs w:val="24"/>
        </w:rPr>
        <w:br/>
        <w:t>Bureau of Infectious Disease and Laboratory Sciences  |</w:t>
      </w:r>
      <w:r w:rsidRPr="001818CD">
        <w:rPr>
          <w:rFonts w:ascii="Times New Roman" w:eastAsia="Times New Roman" w:hAnsi="Times New Roman" w:cs="Times New Roman"/>
          <w:color w:val="000000"/>
          <w:sz w:val="24"/>
          <w:szCs w:val="24"/>
        </w:rPr>
        <w:br/>
        <w:t>Hinton State Laboratory Institute   |</w:t>
      </w:r>
      <w:r w:rsidRPr="001818CD">
        <w:rPr>
          <w:rFonts w:ascii="Times New Roman" w:eastAsia="Times New Roman" w:hAnsi="Times New Roman" w:cs="Times New Roman"/>
          <w:color w:val="000000"/>
          <w:sz w:val="24"/>
          <w:szCs w:val="24"/>
        </w:rPr>
        <w:br/>
        <w:t>305 South Street   | Boston, MA  02130   |</w:t>
      </w:r>
      <w:r w:rsidRPr="001818CD">
        <w:rPr>
          <w:rFonts w:ascii="Times New Roman" w:eastAsia="Times New Roman" w:hAnsi="Times New Roman" w:cs="Times New Roman"/>
          <w:color w:val="000000"/>
          <w:sz w:val="24"/>
          <w:szCs w:val="24"/>
        </w:rPr>
        <w:br/>
        <w:t>Tel:  617-983-6819   |   Confidential Fax: 617-983-6813   |</w:t>
      </w:r>
      <w:r w:rsidRPr="001818CD">
        <w:rPr>
          <w:rFonts w:ascii="Times New Roman" w:eastAsia="Times New Roman" w:hAnsi="Times New Roman" w:cs="Times New Roman"/>
          <w:color w:val="000000"/>
          <w:sz w:val="24"/>
          <w:szCs w:val="24"/>
        </w:rPr>
        <w:br/>
      </w:r>
      <w:r w:rsidRPr="00223951">
        <w:rPr>
          <w:rFonts w:ascii="Graphik" w:eastAsia="Times New Roman" w:hAnsi="Graphik" w:cs="Times New Roman"/>
          <w:b w:val="0"/>
          <w:bCs w:val="0"/>
          <w:i w:val="0"/>
          <w:iCs w:val="0"/>
          <w:color w:val="040202"/>
          <w:sz w:val="24"/>
          <w:szCs w:val="24"/>
        </w:rPr>
        <w:t>T. Scott Troppy, MPH, PMP, CIC</w:t>
      </w:r>
    </w:p>
    <w:p w:rsidR="00141B07" w:rsidRPr="00223951" w:rsidRDefault="00141B07" w:rsidP="00141B07">
      <w:pPr>
        <w:shd w:val="clear" w:color="auto" w:fill="2EC1DC"/>
        <w:rPr>
          <w:rFonts w:ascii="Whitney B" w:eastAsia="Times New Roman" w:hAnsi="Whitney B"/>
          <w:color w:val="333333"/>
          <w:sz w:val="24"/>
          <w:szCs w:val="24"/>
        </w:rPr>
      </w:pPr>
      <w:r w:rsidRPr="00223951">
        <w:rPr>
          <w:rFonts w:ascii="Whitney B" w:eastAsia="Times New Roman" w:hAnsi="Whitney B"/>
          <w:color w:val="333333"/>
          <w:sz w:val="24"/>
          <w:szCs w:val="24"/>
        </w:rPr>
        <w:t>a Surveillance Epidemiologist with the Bureau of Infectious Disease and Laboratory Sciences in the Office of Integrated Surveillance and Informatics Services at the Massachusetts Department of Public Health (MDPH) in Boston, MA. He has worked in local, state and federal health settings in various surveillance and epidemiology related capacities. He holds a BBA in Management and an MPH in Epidemiology/Biostatistics and Health Services and has a PMP certification in project management. Additional he holds certificates in informatics and geographic information systems.</w:t>
      </w:r>
    </w:p>
    <w:p w:rsidR="005B4D3E" w:rsidRDefault="00FE33F1"/>
    <w:sectPr w:rsidR="005B4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raphik">
    <w:altName w:val="Times New Roman"/>
    <w:panose1 w:val="00000000000000000000"/>
    <w:charset w:val="00"/>
    <w:family w:val="roman"/>
    <w:notTrueType/>
    <w:pitch w:val="default"/>
  </w:font>
  <w:font w:name="Whitney B">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07"/>
    <w:rsid w:val="00141B07"/>
    <w:rsid w:val="00CC106F"/>
    <w:rsid w:val="00CC12C1"/>
    <w:rsid w:val="00F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07"/>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141B0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1B07"/>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B07"/>
    <w:pPr>
      <w:spacing w:after="0" w:line="240" w:lineRule="auto"/>
    </w:pPr>
    <w:rPr>
      <w:rFonts w:ascii="Calibri" w:hAnsi="Calibri" w:cs="Times New Roman"/>
    </w:rPr>
  </w:style>
  <w:style w:type="paragraph" w:styleId="Heading4">
    <w:name w:val="heading 4"/>
    <w:basedOn w:val="Normal"/>
    <w:next w:val="Normal"/>
    <w:link w:val="Heading4Char"/>
    <w:uiPriority w:val="9"/>
    <w:semiHidden/>
    <w:unhideWhenUsed/>
    <w:qFormat/>
    <w:rsid w:val="00141B0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41B07"/>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Merrily Evdokimoff</dc:creator>
  <cp:lastModifiedBy>Mori, Ruth</cp:lastModifiedBy>
  <cp:revision>2</cp:revision>
  <dcterms:created xsi:type="dcterms:W3CDTF">2019-05-06T16:35:00Z</dcterms:created>
  <dcterms:modified xsi:type="dcterms:W3CDTF">2019-05-06T16:35:00Z</dcterms:modified>
</cp:coreProperties>
</file>